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53" w:rsidRPr="003C2EB2" w:rsidRDefault="00114153" w:rsidP="00114153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="003C2EB2" w:rsidRPr="003C2EB2">
        <w:rPr>
          <w:rFonts w:ascii="Times New Roman" w:hAnsi="Times New Roman"/>
          <w:sz w:val="24"/>
          <w:szCs w:val="24"/>
          <w:lang w:eastAsia="zh-CN"/>
        </w:rPr>
        <w:t>80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3B7CC8" w:rsidRPr="003C2EB2">
        <w:rPr>
          <w:rFonts w:ascii="Times New Roman" w:hAnsi="Times New Roman"/>
          <w:sz w:val="24"/>
          <w:szCs w:val="24"/>
          <w:lang w:eastAsia="zh-CN"/>
        </w:rPr>
        <w:t>6</w:t>
      </w:r>
      <w:r w:rsidR="00440D14">
        <w:rPr>
          <w:rFonts w:ascii="Times New Roman" w:hAnsi="Times New Roman" w:hint="eastAsia"/>
          <w:sz w:val="24"/>
          <w:szCs w:val="24"/>
          <w:lang w:eastAsia="zh-CN"/>
        </w:rPr>
        <w:t>5958</w:t>
      </w:r>
    </w:p>
    <w:p w:rsidR="00241AA9" w:rsidRPr="003C2EB2" w:rsidRDefault="002D1706" w:rsidP="002D1706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</w:rPr>
      </w:pPr>
      <w:r w:rsidRPr="002D1706">
        <w:rPr>
          <w:rFonts w:ascii="Times New Roman" w:hAnsi="Times New Roman"/>
          <w:sz w:val="24"/>
          <w:szCs w:val="24"/>
        </w:rPr>
        <w:t>Gothenburg</w:t>
      </w:r>
      <w:r w:rsidR="00241AA9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</w:rPr>
        <w:t>SE</w:t>
      </w:r>
      <w:r w:rsidR="00241AA9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</w:rPr>
        <w:t>22</w:t>
      </w:r>
      <w:r w:rsidR="00241AA9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</w:rPr>
        <w:t>26</w:t>
      </w:r>
      <w:r w:rsidR="00241AA9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Aug</w:t>
      </w:r>
      <w:r w:rsidR="00241AA9" w:rsidRPr="003C2EB2">
        <w:rPr>
          <w:rFonts w:ascii="Times New Roman" w:hAnsi="Times New Roman"/>
          <w:sz w:val="24"/>
          <w:szCs w:val="24"/>
        </w:rPr>
        <w:t>, 2016</w:t>
      </w:r>
    </w:p>
    <w:p w:rsidR="0089252A" w:rsidRPr="003C2EB2" w:rsidRDefault="0089252A" w:rsidP="002D1706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92513F">
        <w:rPr>
          <w:rFonts w:hint="eastAsia"/>
          <w:b/>
          <w:color w:val="000000"/>
          <w:sz w:val="24"/>
          <w:szCs w:val="24"/>
          <w:lang w:val="en-US" w:eastAsia="zh-CN"/>
        </w:rPr>
        <w:t>8</w:t>
      </w:r>
      <w:r w:rsidR="001B114B" w:rsidRPr="003C2EB2">
        <w:rPr>
          <w:b/>
          <w:color w:val="000000"/>
          <w:sz w:val="24"/>
          <w:szCs w:val="24"/>
          <w:lang w:val="en-US" w:eastAsia="zh-CN"/>
        </w:rPr>
        <w:t>.</w:t>
      </w:r>
      <w:r w:rsidR="006A0260">
        <w:rPr>
          <w:rFonts w:hint="eastAsia"/>
          <w:b/>
          <w:color w:val="000000"/>
          <w:sz w:val="24"/>
          <w:szCs w:val="24"/>
          <w:lang w:val="en-US" w:eastAsia="zh-CN"/>
        </w:rPr>
        <w:t>25</w:t>
      </w:r>
      <w:r w:rsidR="00B54DC1" w:rsidRPr="003C2EB2">
        <w:rPr>
          <w:b/>
          <w:color w:val="000000"/>
          <w:sz w:val="24"/>
          <w:szCs w:val="24"/>
          <w:lang w:val="en-US" w:eastAsia="zh-CN"/>
        </w:rPr>
        <w:t>.</w:t>
      </w:r>
      <w:r w:rsidR="006A0260">
        <w:rPr>
          <w:rFonts w:hint="eastAsia"/>
          <w:b/>
          <w:color w:val="000000"/>
          <w:sz w:val="24"/>
          <w:szCs w:val="24"/>
          <w:lang w:val="en-US" w:eastAsia="zh-CN"/>
        </w:rPr>
        <w:t>1</w:t>
      </w:r>
      <w:r w:rsidR="003C2EB2">
        <w:rPr>
          <w:b/>
          <w:color w:val="000000"/>
          <w:sz w:val="24"/>
          <w:szCs w:val="24"/>
          <w:lang w:val="en-US" w:eastAsia="zh-CN"/>
        </w:rPr>
        <w:tab/>
      </w:r>
      <w:r w:rsidR="002D1706">
        <w:rPr>
          <w:b/>
          <w:color w:val="000000"/>
          <w:sz w:val="24"/>
          <w:szCs w:val="24"/>
          <w:lang w:val="en-US" w:eastAsia="zh-CN"/>
        </w:rPr>
        <w:tab/>
      </w:r>
    </w:p>
    <w:p w:rsidR="0089252A" w:rsidRPr="003C2EB2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EB0FB9" w:rsidRPr="003C2EB2" w:rsidRDefault="0089252A" w:rsidP="002D1706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F6156C">
        <w:rPr>
          <w:rFonts w:hint="eastAsia"/>
          <w:b/>
          <w:sz w:val="24"/>
          <w:szCs w:val="24"/>
          <w:lang w:eastAsia="zh-CN"/>
        </w:rPr>
        <w:t>Consideratio</w:t>
      </w:r>
      <w:r w:rsidR="003C2EB2">
        <w:rPr>
          <w:rFonts w:hint="eastAsia"/>
          <w:b/>
          <w:sz w:val="24"/>
          <w:szCs w:val="24"/>
          <w:lang w:eastAsia="zh-CN"/>
        </w:rPr>
        <w:t xml:space="preserve">n </w:t>
      </w:r>
      <w:r w:rsidR="00D8587F">
        <w:rPr>
          <w:rFonts w:hint="eastAsia"/>
          <w:b/>
          <w:sz w:val="24"/>
          <w:szCs w:val="24"/>
          <w:lang w:eastAsia="zh-CN"/>
        </w:rPr>
        <w:t xml:space="preserve">on </w:t>
      </w:r>
      <w:r w:rsidR="003C2EB2">
        <w:rPr>
          <w:rFonts w:hint="eastAsia"/>
          <w:b/>
          <w:sz w:val="24"/>
          <w:szCs w:val="24"/>
          <w:lang w:eastAsia="zh-CN"/>
        </w:rPr>
        <w:t>Rel-14 parallel WI of V2V and V2</w:t>
      </w:r>
      <w:r w:rsidR="002D1706">
        <w:rPr>
          <w:rFonts w:hint="eastAsia"/>
          <w:b/>
          <w:sz w:val="24"/>
          <w:szCs w:val="24"/>
          <w:lang w:eastAsia="zh-CN"/>
        </w:rPr>
        <w:t>X</w:t>
      </w:r>
    </w:p>
    <w:p w:rsidR="00293A0D" w:rsidRPr="003C2EB2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F6156C">
        <w:rPr>
          <w:rFonts w:hint="eastAsia"/>
          <w:b/>
          <w:sz w:val="24"/>
          <w:szCs w:val="24"/>
          <w:lang w:eastAsia="zh-CN"/>
        </w:rPr>
        <w:t>Discussion</w:t>
      </w:r>
    </w:p>
    <w:p w:rsidR="00B34A6F" w:rsidRPr="002D1706" w:rsidRDefault="00EF6D3F" w:rsidP="00CD0B62">
      <w:pPr>
        <w:pStyle w:val="1"/>
        <w:tabs>
          <w:tab w:val="left" w:pos="9781"/>
        </w:tabs>
        <w:ind w:right="-28"/>
        <w:jc w:val="both"/>
        <w:rPr>
          <w:rFonts w:cs="Arial"/>
        </w:rPr>
      </w:pPr>
      <w:r w:rsidRPr="002D1706">
        <w:rPr>
          <w:rFonts w:cs="Arial"/>
        </w:rPr>
        <w:t>Introduction</w:t>
      </w:r>
    </w:p>
    <w:p w:rsidR="00B34A6F" w:rsidRPr="003C2EB2" w:rsidRDefault="00E81E7A" w:rsidP="004D2119">
      <w:pPr>
        <w:jc w:val="both"/>
        <w:rPr>
          <w:lang w:val="en-US" w:eastAsia="zh-CN"/>
        </w:rPr>
      </w:pPr>
      <w:r w:rsidRPr="003C2EB2">
        <w:rPr>
          <w:lang w:eastAsia="zh-CN"/>
        </w:rPr>
        <w:t>In</w:t>
      </w:r>
      <w:r w:rsidR="003C2EB2">
        <w:rPr>
          <w:lang w:eastAsia="zh-CN"/>
        </w:rPr>
        <w:t xml:space="preserve"> </w:t>
      </w:r>
      <w:r w:rsidR="00D84071">
        <w:rPr>
          <w:rFonts w:hint="eastAsia"/>
          <w:lang w:eastAsia="zh-CN"/>
        </w:rPr>
        <w:t>last Dec</w:t>
      </w:r>
      <w:r w:rsidR="003C2EB2">
        <w:rPr>
          <w:lang w:eastAsia="zh-CN"/>
        </w:rPr>
        <w:t xml:space="preserve">, </w:t>
      </w:r>
      <w:r w:rsidR="002D1706">
        <w:rPr>
          <w:rFonts w:hint="eastAsia"/>
          <w:lang w:eastAsia="zh-CN"/>
        </w:rPr>
        <w:t>the</w:t>
      </w:r>
      <w:r w:rsidR="003C2EB2">
        <w:rPr>
          <w:lang w:eastAsia="zh-CN"/>
        </w:rPr>
        <w:t xml:space="preserve"> Rel-14 </w:t>
      </w:r>
      <w:r w:rsidR="002D1706">
        <w:rPr>
          <w:rFonts w:hint="eastAsia"/>
          <w:lang w:eastAsia="zh-CN"/>
        </w:rPr>
        <w:t>WI</w:t>
      </w:r>
      <w:r w:rsidRPr="003C2EB2">
        <w:rPr>
          <w:lang w:eastAsia="zh-CN"/>
        </w:rPr>
        <w:t xml:space="preserve"> on </w:t>
      </w:r>
      <w:r w:rsidR="002D1706">
        <w:rPr>
          <w:rFonts w:hint="eastAsia"/>
          <w:lang w:eastAsia="zh-CN"/>
        </w:rPr>
        <w:t>PC5</w:t>
      </w:r>
      <w:r w:rsidRPr="003C2EB2">
        <w:rPr>
          <w:lang w:eastAsia="zh-CN"/>
        </w:rPr>
        <w:t>-based V2V Services was approved</w:t>
      </w:r>
      <w:r w:rsidR="002D1706">
        <w:rPr>
          <w:rFonts w:hint="eastAsia"/>
          <w:lang w:eastAsia="zh-CN"/>
        </w:rPr>
        <w:t xml:space="preserve"> [1~3]</w:t>
      </w:r>
      <w:r w:rsidRPr="003C2EB2">
        <w:rPr>
          <w:lang w:eastAsia="zh-CN"/>
        </w:rPr>
        <w:t>.</w:t>
      </w:r>
      <w:r w:rsidR="003C2EB2">
        <w:rPr>
          <w:rFonts w:hint="eastAsia"/>
          <w:lang w:eastAsia="zh-CN"/>
        </w:rPr>
        <w:t xml:space="preserve"> </w:t>
      </w:r>
      <w:r w:rsidR="002D1706">
        <w:rPr>
          <w:rFonts w:hint="eastAsia"/>
          <w:lang w:eastAsia="zh-CN"/>
        </w:rPr>
        <w:t xml:space="preserve"> </w:t>
      </w:r>
      <w:r w:rsidR="002D1706">
        <w:rPr>
          <w:lang w:eastAsia="zh-CN"/>
        </w:rPr>
        <w:t>F</w:t>
      </w:r>
      <w:r w:rsidR="002D1706">
        <w:rPr>
          <w:rFonts w:hint="eastAsia"/>
          <w:lang w:eastAsia="zh-CN"/>
        </w:rPr>
        <w:t xml:space="preserve">urthermore, an additional Rel-14 WI on LTE based V2X Services was approved in RAN#72 meeting [4].  </w:t>
      </w:r>
      <w:r w:rsidR="002D1706">
        <w:rPr>
          <w:lang w:eastAsia="zh-CN"/>
        </w:rPr>
        <w:t>T</w:t>
      </w:r>
      <w:r w:rsidR="002D1706">
        <w:rPr>
          <w:rFonts w:hint="eastAsia"/>
          <w:lang w:eastAsia="zh-CN"/>
        </w:rPr>
        <w:t xml:space="preserve">he </w:t>
      </w:r>
      <w:r w:rsidR="002D1706">
        <w:rPr>
          <w:lang w:eastAsia="zh-CN"/>
        </w:rPr>
        <w:t>consequence</w:t>
      </w:r>
      <w:r w:rsidR="002D1706">
        <w:rPr>
          <w:rFonts w:hint="eastAsia"/>
          <w:lang w:eastAsia="zh-CN"/>
        </w:rPr>
        <w:t xml:space="preserve"> is that RAN4 would encounter two parallel </w:t>
      </w:r>
      <w:r w:rsidR="0013115F">
        <w:rPr>
          <w:rFonts w:hint="eastAsia"/>
          <w:lang w:eastAsia="zh-CN"/>
        </w:rPr>
        <w:t xml:space="preserve">WIs related to support </w:t>
      </w:r>
      <w:r w:rsidR="0013115F" w:rsidRPr="005F54AB">
        <w:rPr>
          <w:rFonts w:hint="eastAsia"/>
          <w:lang w:eastAsia="ko-KR"/>
        </w:rPr>
        <w:t>vehicle</w:t>
      </w:r>
      <w:r w:rsidR="0013115F">
        <w:rPr>
          <w:rFonts w:hint="eastAsia"/>
          <w:lang w:eastAsia="zh-CN"/>
        </w:rPr>
        <w:t xml:space="preserve"> communication based on LTE network</w:t>
      </w:r>
      <w:r w:rsidR="002D3812">
        <w:rPr>
          <w:rFonts w:hint="eastAsia"/>
          <w:lang w:eastAsia="zh-CN"/>
        </w:rPr>
        <w:t>, which may</w:t>
      </w:r>
      <w:r w:rsidR="000C47C4">
        <w:rPr>
          <w:rFonts w:hint="eastAsia"/>
          <w:lang w:eastAsia="zh-CN"/>
        </w:rPr>
        <w:t xml:space="preserve"> bring in</w:t>
      </w:r>
      <w:r w:rsidR="002D3812">
        <w:rPr>
          <w:rFonts w:hint="eastAsia"/>
          <w:lang w:eastAsia="zh-CN"/>
        </w:rPr>
        <w:t xml:space="preserve"> confusions in RAN4.  Hence we provide </w:t>
      </w:r>
      <w:r w:rsidR="002D3812">
        <w:rPr>
          <w:lang w:eastAsia="zh-CN"/>
        </w:rPr>
        <w:t>comparis</w:t>
      </w:r>
      <w:r w:rsidR="002D3812">
        <w:rPr>
          <w:rFonts w:hint="eastAsia"/>
          <w:lang w:eastAsia="zh-CN"/>
        </w:rPr>
        <w:t>o</w:t>
      </w:r>
      <w:r w:rsidR="002D3812">
        <w:rPr>
          <w:lang w:eastAsia="zh-CN"/>
        </w:rPr>
        <w:t>n</w:t>
      </w:r>
      <w:r w:rsidR="00C64F91">
        <w:rPr>
          <w:rFonts w:hint="eastAsia"/>
          <w:lang w:eastAsia="zh-CN"/>
        </w:rPr>
        <w:t xml:space="preserve"> of</w:t>
      </w:r>
      <w:r w:rsidR="00FA118A">
        <w:rPr>
          <w:rFonts w:hint="eastAsia"/>
          <w:lang w:eastAsia="zh-CN"/>
        </w:rPr>
        <w:t xml:space="preserve"> V2V and V2X WI </w:t>
      </w:r>
      <w:r w:rsidR="00C64F91">
        <w:rPr>
          <w:rFonts w:hint="eastAsia"/>
          <w:lang w:eastAsia="zh-CN"/>
        </w:rPr>
        <w:t xml:space="preserve">to see the relationship and difference with the target to </w:t>
      </w:r>
      <w:r w:rsidR="002D3812">
        <w:rPr>
          <w:lang w:eastAsia="zh-CN"/>
        </w:rPr>
        <w:t>facilitate</w:t>
      </w:r>
      <w:r w:rsidR="002D3812">
        <w:rPr>
          <w:rFonts w:hint="eastAsia"/>
          <w:lang w:eastAsia="zh-CN"/>
        </w:rPr>
        <w:t xml:space="preserve"> RAN</w:t>
      </w:r>
      <w:r w:rsidR="00AE4F20">
        <w:rPr>
          <w:rFonts w:hint="eastAsia"/>
          <w:lang w:eastAsia="zh-CN"/>
        </w:rPr>
        <w:t xml:space="preserve">4 understanding </w:t>
      </w:r>
      <w:r w:rsidR="008502E0">
        <w:rPr>
          <w:rFonts w:hint="eastAsia"/>
          <w:lang w:eastAsia="zh-CN"/>
        </w:rPr>
        <w:t xml:space="preserve">and future work </w:t>
      </w:r>
      <w:r w:rsidR="00C64F91">
        <w:rPr>
          <w:rFonts w:hint="eastAsia"/>
          <w:lang w:eastAsia="zh-CN"/>
        </w:rPr>
        <w:t>toward</w:t>
      </w:r>
      <w:r w:rsidR="00AE4F20">
        <w:rPr>
          <w:rFonts w:hint="eastAsia"/>
          <w:lang w:eastAsia="zh-CN"/>
        </w:rPr>
        <w:t xml:space="preserve"> these</w:t>
      </w:r>
      <w:r w:rsidR="00C64F91">
        <w:rPr>
          <w:rFonts w:hint="eastAsia"/>
          <w:lang w:eastAsia="zh-CN"/>
        </w:rPr>
        <w:t xml:space="preserve"> two</w:t>
      </w:r>
      <w:r w:rsidR="00AE4F20">
        <w:rPr>
          <w:rFonts w:hint="eastAsia"/>
          <w:lang w:eastAsia="zh-CN"/>
        </w:rPr>
        <w:t xml:space="preserve"> WIs. </w:t>
      </w:r>
      <w:r w:rsidR="008502E0">
        <w:rPr>
          <w:lang w:eastAsia="zh-CN"/>
        </w:rPr>
        <w:t>I</w:t>
      </w:r>
      <w:r w:rsidR="008502E0">
        <w:rPr>
          <w:rFonts w:hint="eastAsia"/>
          <w:lang w:eastAsia="zh-CN"/>
        </w:rPr>
        <w:t>n addition</w:t>
      </w:r>
      <w:r w:rsidR="003C3D14">
        <w:rPr>
          <w:rFonts w:hint="eastAsia"/>
          <w:lang w:eastAsia="zh-CN"/>
        </w:rPr>
        <w:t>, the initial consideration on RF impact of V2X WI is presented to trigger further discussion</w:t>
      </w:r>
      <w:r w:rsidR="004D2119">
        <w:rPr>
          <w:rFonts w:hint="eastAsia"/>
          <w:lang w:eastAsia="zh-CN"/>
        </w:rPr>
        <w:t xml:space="preserve">. </w:t>
      </w:r>
    </w:p>
    <w:p w:rsidR="004E122E" w:rsidRPr="002D1706" w:rsidRDefault="00834CBE" w:rsidP="004E122E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</w:t>
      </w:r>
      <w:r w:rsidR="008813C1">
        <w:rPr>
          <w:rFonts w:cs="Arial" w:hint="eastAsia"/>
          <w:lang w:eastAsia="zh-CN"/>
        </w:rPr>
        <w:t>n</w:t>
      </w:r>
    </w:p>
    <w:p w:rsidR="008502E0" w:rsidRPr="008502E0" w:rsidRDefault="008502E0" w:rsidP="008502E0">
      <w:pPr>
        <w:jc w:val="both"/>
        <w:rPr>
          <w:lang w:eastAsia="zh-CN"/>
        </w:rPr>
      </w:pPr>
      <w:r>
        <w:rPr>
          <w:rFonts w:hint="eastAsia"/>
          <w:lang w:eastAsia="zh-CN"/>
        </w:rPr>
        <w:t>In following part of this document a</w:t>
      </w:r>
      <w:r w:rsidR="005E340D">
        <w:t>cronym</w:t>
      </w:r>
      <w:r w:rsidR="005E340D">
        <w:rPr>
          <w:rFonts w:hint="eastAsia"/>
          <w:lang w:eastAsia="zh-CN"/>
        </w:rPr>
        <w:t xml:space="preserve"> of each WI, i.e</w:t>
      </w:r>
      <w:r w:rsidR="005E340D">
        <w:rPr>
          <w:lang w:eastAsia="zh-CN"/>
        </w:rPr>
        <w:t>.</w:t>
      </w:r>
      <w:r w:rsidR="005E340D">
        <w:rPr>
          <w:rFonts w:hint="eastAsia"/>
          <w:lang w:eastAsia="zh-CN"/>
        </w:rPr>
        <w:t xml:space="preserve"> </w:t>
      </w:r>
      <w:r w:rsidR="000A1C26" w:rsidRPr="000D5045">
        <w:t>LTE_SL_V2V</w:t>
      </w:r>
      <w:r w:rsidR="000A1C26">
        <w:t xml:space="preserve"> </w:t>
      </w:r>
      <w:r w:rsidR="005E340D">
        <w:rPr>
          <w:rFonts w:hint="eastAsia"/>
          <w:lang w:eastAsia="zh-CN"/>
        </w:rPr>
        <w:t xml:space="preserve">and </w:t>
      </w:r>
      <w:r w:rsidR="000A1C26" w:rsidRPr="005F54AB">
        <w:t>LTE_</w:t>
      </w:r>
      <w:r w:rsidRPr="005F54AB">
        <w:t>V2X</w:t>
      </w:r>
      <w:r>
        <w:rPr>
          <w:rFonts w:hint="eastAsia"/>
          <w:lang w:eastAsia="zh-CN"/>
        </w:rPr>
        <w:t>, would be</w:t>
      </w:r>
      <w:r w:rsidR="005E340D">
        <w:rPr>
          <w:rFonts w:hint="eastAsia"/>
          <w:lang w:eastAsia="zh-CN"/>
        </w:rPr>
        <w:t xml:space="preserve"> used to indicate the corresponding WI accurately.</w:t>
      </w:r>
    </w:p>
    <w:p w:rsidR="00EA547A" w:rsidRDefault="00EB789C" w:rsidP="00896F8B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irstly,</w:t>
      </w:r>
      <w:r w:rsidR="002F1A34">
        <w:rPr>
          <w:rFonts w:hint="eastAsia"/>
          <w:lang w:eastAsia="zh-CN"/>
        </w:rPr>
        <w:t xml:space="preserve"> the key points of </w:t>
      </w:r>
      <w:r w:rsidRPr="000D5045">
        <w:t>LTE_SL_V2V</w:t>
      </w:r>
      <w:r>
        <w:t xml:space="preserve"> </w:t>
      </w:r>
      <w:r>
        <w:rPr>
          <w:rFonts w:hint="eastAsia"/>
          <w:lang w:eastAsia="zh-CN"/>
        </w:rPr>
        <w:t xml:space="preserve">and </w:t>
      </w:r>
      <w:r w:rsidRPr="005F54AB">
        <w:t>LTE_V2X</w:t>
      </w:r>
      <w:r>
        <w:rPr>
          <w:rFonts w:hint="eastAsia"/>
          <w:lang w:eastAsia="zh-CN"/>
        </w:rPr>
        <w:t xml:space="preserve"> could be checked i</w:t>
      </w:r>
      <w:r w:rsidR="00727A69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 w:rsidR="00727A69">
        <w:rPr>
          <w:rFonts w:hint="eastAsia"/>
          <w:lang w:eastAsia="zh-CN"/>
        </w:rPr>
        <w:t>ta</w:t>
      </w:r>
      <w:r>
        <w:rPr>
          <w:rFonts w:hint="eastAsia"/>
          <w:lang w:eastAsia="zh-CN"/>
        </w:rPr>
        <w:t>ble 2-1as below.</w:t>
      </w:r>
    </w:p>
    <w:p w:rsidR="00EB789C" w:rsidRPr="00EB789C" w:rsidRDefault="00EB789C" w:rsidP="008B2F0C">
      <w:pPr>
        <w:spacing w:after="0"/>
        <w:jc w:val="center"/>
        <w:rPr>
          <w:rFonts w:ascii="Arial" w:hAnsi="Arial" w:cs="Arial"/>
          <w:b/>
          <w:sz w:val="16"/>
          <w:szCs w:val="16"/>
          <w:lang w:eastAsia="zh-CN"/>
        </w:rPr>
      </w:pPr>
      <w:r w:rsidRPr="00EB789C">
        <w:rPr>
          <w:rFonts w:ascii="Arial" w:hAnsi="Arial" w:cs="Arial"/>
          <w:b/>
          <w:sz w:val="16"/>
          <w:szCs w:val="16"/>
          <w:lang w:eastAsia="zh-CN"/>
        </w:rPr>
        <w:t xml:space="preserve">Table2-1: Comparison on </w:t>
      </w:r>
      <w:r w:rsidRPr="00EB789C">
        <w:rPr>
          <w:rFonts w:ascii="Arial" w:hAnsi="Arial" w:cs="Arial"/>
          <w:b/>
          <w:sz w:val="16"/>
          <w:szCs w:val="16"/>
        </w:rPr>
        <w:t xml:space="preserve">LTE_SL_V2V </w:t>
      </w:r>
      <w:r w:rsidRPr="00EB789C">
        <w:rPr>
          <w:rFonts w:ascii="Arial" w:hAnsi="Arial" w:cs="Arial"/>
          <w:b/>
          <w:sz w:val="16"/>
          <w:szCs w:val="16"/>
          <w:lang w:eastAsia="zh-CN"/>
        </w:rPr>
        <w:t xml:space="preserve">and </w:t>
      </w:r>
      <w:r w:rsidRPr="00EB789C">
        <w:rPr>
          <w:rFonts w:ascii="Arial" w:hAnsi="Arial" w:cs="Arial"/>
          <w:b/>
          <w:sz w:val="16"/>
          <w:szCs w:val="16"/>
        </w:rPr>
        <w:t>LTE_V2X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16"/>
        <w:gridCol w:w="4233"/>
        <w:gridCol w:w="4206"/>
      </w:tblGrid>
      <w:tr w:rsidR="006F4C98" w:rsidRPr="00EB789C" w:rsidTr="00F1558A">
        <w:tc>
          <w:tcPr>
            <w:tcW w:w="0" w:type="auto"/>
          </w:tcPr>
          <w:p w:rsidR="006F4C98" w:rsidRPr="00EB789C" w:rsidRDefault="006F4C98" w:rsidP="00744463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</w:tcPr>
          <w:p w:rsidR="006F4C98" w:rsidRPr="00EB789C" w:rsidRDefault="006F4C98" w:rsidP="00744463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EB789C">
              <w:rPr>
                <w:rFonts w:ascii="Arial" w:hAnsi="Arial" w:cs="Arial"/>
                <w:b/>
                <w:sz w:val="16"/>
                <w:szCs w:val="16"/>
              </w:rPr>
              <w:t>LTE_SL_V2V</w:t>
            </w:r>
            <w:r w:rsidR="00934393" w:rsidRPr="00EB789C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[3]</w:t>
            </w:r>
          </w:p>
        </w:tc>
        <w:tc>
          <w:tcPr>
            <w:tcW w:w="0" w:type="auto"/>
          </w:tcPr>
          <w:p w:rsidR="006F4C98" w:rsidRPr="00EB789C" w:rsidRDefault="006F4C98" w:rsidP="00A31873">
            <w:pPr>
              <w:jc w:val="both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EB789C">
              <w:rPr>
                <w:rFonts w:ascii="Arial" w:hAnsi="Arial" w:cs="Arial"/>
                <w:b/>
                <w:sz w:val="16"/>
                <w:szCs w:val="16"/>
              </w:rPr>
              <w:t>LTE_V2</w:t>
            </w:r>
            <w:r w:rsidR="00A31873" w:rsidRPr="00EB789C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X</w:t>
            </w:r>
            <w:r w:rsidR="00934393" w:rsidRPr="00EB789C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[4]</w:t>
            </w:r>
          </w:p>
        </w:tc>
      </w:tr>
      <w:tr w:rsidR="006F4C98" w:rsidRPr="00727A69" w:rsidTr="00F1558A">
        <w:tc>
          <w:tcPr>
            <w:tcW w:w="0" w:type="auto"/>
          </w:tcPr>
          <w:p w:rsidR="006F4C98" w:rsidRPr="00727A69" w:rsidRDefault="006F4C98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Interface</w:t>
            </w:r>
          </w:p>
        </w:tc>
        <w:tc>
          <w:tcPr>
            <w:tcW w:w="0" w:type="auto"/>
          </w:tcPr>
          <w:p w:rsidR="006F4C98" w:rsidRPr="00727A69" w:rsidRDefault="006F4C98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PC5</w:t>
            </w:r>
          </w:p>
        </w:tc>
        <w:tc>
          <w:tcPr>
            <w:tcW w:w="0" w:type="auto"/>
          </w:tcPr>
          <w:p w:rsidR="006F4C98" w:rsidRPr="00727A69" w:rsidRDefault="006F4C98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Both PC5 and </w:t>
            </w:r>
            <w:proofErr w:type="spellStart"/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Uu</w:t>
            </w:r>
            <w:proofErr w:type="spellEnd"/>
            <w:r w:rsidR="00934393"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EB789C" w:rsidRPr="00727A69" w:rsidTr="00F1558A">
        <w:tc>
          <w:tcPr>
            <w:tcW w:w="0" w:type="auto"/>
          </w:tcPr>
          <w:p w:rsidR="00EB789C" w:rsidRPr="00727A69" w:rsidRDefault="00EB789C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Scenario</w:t>
            </w:r>
          </w:p>
        </w:tc>
        <w:tc>
          <w:tcPr>
            <w:tcW w:w="0" w:type="auto"/>
          </w:tcPr>
          <w:p w:rsidR="00EB789C" w:rsidRPr="00727A69" w:rsidRDefault="00EB789C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V2V</w:t>
            </w:r>
          </w:p>
        </w:tc>
        <w:tc>
          <w:tcPr>
            <w:tcW w:w="0" w:type="auto"/>
          </w:tcPr>
          <w:p w:rsidR="00EB789C" w:rsidRPr="00727A69" w:rsidRDefault="00EB789C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V2V, V2P,V2I/N</w:t>
            </w:r>
          </w:p>
        </w:tc>
      </w:tr>
      <w:tr w:rsidR="006F4C98" w:rsidRPr="00727A69" w:rsidTr="00F1558A">
        <w:tc>
          <w:tcPr>
            <w:tcW w:w="0" w:type="auto"/>
          </w:tcPr>
          <w:p w:rsidR="006F4C98" w:rsidRPr="00727A69" w:rsidRDefault="006F4C98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Timeline for RAN4 core part</w:t>
            </w:r>
          </w:p>
        </w:tc>
        <w:tc>
          <w:tcPr>
            <w:tcW w:w="0" w:type="auto"/>
          </w:tcPr>
          <w:p w:rsidR="006F4C98" w:rsidRPr="00727A69" w:rsidRDefault="00CD1394" w:rsidP="0074446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Q1/2016-Q3/2016</w:t>
            </w:r>
          </w:p>
        </w:tc>
        <w:tc>
          <w:tcPr>
            <w:tcW w:w="0" w:type="auto"/>
          </w:tcPr>
          <w:p w:rsidR="006F4C98" w:rsidRPr="00727A69" w:rsidRDefault="00CD1394" w:rsidP="0074446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Q3/2016-Q1/2017</w:t>
            </w:r>
          </w:p>
        </w:tc>
      </w:tr>
      <w:tr w:rsidR="006F4C98" w:rsidRPr="00727A69" w:rsidTr="00F1558A">
        <w:tc>
          <w:tcPr>
            <w:tcW w:w="0" w:type="auto"/>
          </w:tcPr>
          <w:p w:rsidR="006F4C98" w:rsidRPr="00727A69" w:rsidRDefault="00CD1394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Objective for RAN4</w:t>
            </w:r>
          </w:p>
        </w:tc>
        <w:tc>
          <w:tcPr>
            <w:tcW w:w="0" w:type="auto"/>
          </w:tcPr>
          <w:p w:rsidR="00794BC0" w:rsidRPr="00727A69" w:rsidRDefault="00E81E7A" w:rsidP="008B2F0C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Co-existence study:</w:t>
            </w:r>
          </w:p>
          <w:p w:rsidR="00794BC0" w:rsidRPr="00727A69" w:rsidRDefault="00E81E7A" w:rsidP="008B2F0C">
            <w:pPr>
              <w:spacing w:after="0"/>
              <w:ind w:left="36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 specify a solution/requirement (if needed) for 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coexistence of PC5-based V2V operation and legacy </w:t>
            </w:r>
            <w:proofErr w:type="spellStart"/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Uu</w:t>
            </w:r>
            <w:proofErr w:type="spellEnd"/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operation with LTE in the same carrier frequency [RAN1] and in an adjacent carrier frequency [</w:t>
            </w:r>
            <w:r w:rsidRPr="00727A69">
              <w:rPr>
                <w:rFonts w:ascii="Arial" w:hAnsi="Arial" w:cs="Arial"/>
                <w:sz w:val="16"/>
                <w:szCs w:val="16"/>
                <w:highlight w:val="lightGray"/>
                <w:lang w:val="en-US" w:eastAsia="zh-CN"/>
              </w:rPr>
              <w:t>RAN4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]</w:t>
            </w:r>
          </w:p>
          <w:p w:rsidR="00794BC0" w:rsidRPr="00727A69" w:rsidRDefault="00E81E7A" w:rsidP="008B2F0C">
            <w:pPr>
              <w:spacing w:after="0"/>
              <w:ind w:left="36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 specify a solution/requirement for coexistence of PC5-based V2V operation and DSRC/IEEE 802.11p on adjacent carrier frequencies within the 5.9GHz ITS spectrum. 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[</w:t>
            </w:r>
            <w:r w:rsidRPr="00727A69">
              <w:rPr>
                <w:rFonts w:ascii="Arial" w:hAnsi="Arial" w:cs="Arial"/>
                <w:sz w:val="16"/>
                <w:szCs w:val="16"/>
                <w:highlight w:val="lightGray"/>
                <w:lang w:val="en-US" w:eastAsia="zh-CN"/>
              </w:rPr>
              <w:t>RAN4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]</w:t>
            </w:r>
          </w:p>
          <w:p w:rsidR="00794BC0" w:rsidRPr="00727A69" w:rsidRDefault="00E81E7A" w:rsidP="008B2F0C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RF: To specify UE </w:t>
            </w:r>
            <w:proofErr w:type="spellStart"/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Tx</w:t>
            </w:r>
            <w:proofErr w:type="spellEnd"/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and Rx RF requirement covering operations at up to 6 GHz carrier [</w:t>
            </w:r>
            <w:r w:rsidRPr="00727A69">
              <w:rPr>
                <w:rFonts w:ascii="Arial" w:hAnsi="Arial" w:cs="Arial"/>
                <w:sz w:val="16"/>
                <w:szCs w:val="16"/>
                <w:highlight w:val="lightGray"/>
                <w:lang w:val="en-US" w:eastAsia="zh-CN"/>
              </w:rPr>
              <w:t>RAN4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]</w:t>
            </w:r>
          </w:p>
          <w:p w:rsidR="006F4C98" w:rsidRPr="00727A69" w:rsidRDefault="00E81E7A" w:rsidP="008B2F0C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RRM: To specify RRM core requirement [</w:t>
            </w:r>
            <w:r w:rsidRPr="00727A69">
              <w:rPr>
                <w:rFonts w:ascii="Arial" w:hAnsi="Arial" w:cs="Arial"/>
                <w:sz w:val="16"/>
                <w:szCs w:val="16"/>
                <w:highlight w:val="lightGray"/>
                <w:lang w:val="en-US" w:eastAsia="zh-CN"/>
              </w:rPr>
              <w:t>RAN4</w:t>
            </w:r>
            <w:r w:rsidRPr="00727A69">
              <w:rPr>
                <w:rFonts w:ascii="Arial" w:hAnsi="Arial" w:cs="Arial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0" w:type="auto"/>
          </w:tcPr>
          <w:p w:rsidR="006F4C98" w:rsidRPr="00727A69" w:rsidRDefault="0023089B" w:rsidP="008B2F0C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 xml:space="preserve">Support of UE maximum transmission power up to </w:t>
            </w:r>
            <w:r w:rsidRPr="00EB789C">
              <w:rPr>
                <w:rFonts w:ascii="Arial" w:hAnsi="Arial" w:cs="Arial"/>
                <w:sz w:val="16"/>
                <w:szCs w:val="16"/>
                <w:highlight w:val="green"/>
                <w:lang w:eastAsia="ko-KR"/>
              </w:rPr>
              <w:t xml:space="preserve">33 </w:t>
            </w:r>
            <w:proofErr w:type="spellStart"/>
            <w:r w:rsidRPr="00EB789C">
              <w:rPr>
                <w:rFonts w:ascii="Arial" w:hAnsi="Arial" w:cs="Arial"/>
                <w:sz w:val="16"/>
                <w:szCs w:val="16"/>
                <w:highlight w:val="green"/>
                <w:lang w:eastAsia="ko-KR"/>
              </w:rPr>
              <w:t>dBm</w:t>
            </w:r>
            <w:proofErr w:type="spellEnd"/>
            <w:r w:rsidRPr="00EB789C">
              <w:rPr>
                <w:rFonts w:ascii="Arial" w:hAnsi="Arial" w:cs="Arial"/>
                <w:sz w:val="16"/>
                <w:szCs w:val="16"/>
                <w:highlight w:val="green"/>
                <w:lang w:eastAsia="ko-KR"/>
              </w:rPr>
              <w:t xml:space="preserve"> (considering the regulatory limit on the maximum </w:t>
            </w:r>
            <w:proofErr w:type="spellStart"/>
            <w:r w:rsidRPr="00EB789C">
              <w:rPr>
                <w:rFonts w:ascii="Arial" w:hAnsi="Arial" w:cs="Arial"/>
                <w:sz w:val="16"/>
                <w:szCs w:val="16"/>
                <w:highlight w:val="green"/>
                <w:lang w:eastAsia="ko-KR"/>
              </w:rPr>
              <w:t>e.i.r.p</w:t>
            </w:r>
            <w:proofErr w:type="spellEnd"/>
            <w:r w:rsidRPr="00EB789C">
              <w:rPr>
                <w:rFonts w:ascii="Arial" w:hAnsi="Arial" w:cs="Arial"/>
                <w:sz w:val="16"/>
                <w:szCs w:val="16"/>
                <w:highlight w:val="green"/>
                <w:lang w:eastAsia="ko-KR"/>
              </w:rPr>
              <w:t>.) for PC5 in 5855 MHz ~ 5925 MHz</w:t>
            </w:r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[</w:t>
            </w:r>
            <w:r w:rsidRPr="00727A69">
              <w:rPr>
                <w:rFonts w:ascii="Arial" w:hAnsi="Arial" w:cs="Arial"/>
                <w:sz w:val="16"/>
                <w:szCs w:val="16"/>
                <w:highlight w:val="lightGray"/>
                <w:lang w:eastAsia="ko-KR"/>
              </w:rPr>
              <w:t>RAN4</w:t>
            </w:r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>]</w:t>
            </w:r>
          </w:p>
        </w:tc>
      </w:tr>
      <w:tr w:rsidR="00CD1394" w:rsidRPr="00727A69" w:rsidTr="00F1558A">
        <w:tc>
          <w:tcPr>
            <w:tcW w:w="0" w:type="auto"/>
          </w:tcPr>
          <w:p w:rsidR="00CD1394" w:rsidRPr="00727A69" w:rsidRDefault="00CD1394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Other outstanding aspects</w:t>
            </w:r>
            <w:r w:rsidR="00E464DB"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related to RAN4</w:t>
            </w:r>
          </w:p>
        </w:tc>
        <w:tc>
          <w:tcPr>
            <w:tcW w:w="0" w:type="auto"/>
          </w:tcPr>
          <w:p w:rsidR="00794BC0" w:rsidRPr="00727A69" w:rsidRDefault="00E81E7A" w:rsidP="008B2F0C">
            <w:pPr>
              <w:numPr>
                <w:ilvl w:val="0"/>
                <w:numId w:val="22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The outcome of this work item should be able to support a relative speed of </w:t>
            </w:r>
            <w:r w:rsidRPr="00727A69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up to 500 km/h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. </w:t>
            </w:r>
          </w:p>
          <w:p w:rsidR="00794BC0" w:rsidRPr="00727A69" w:rsidRDefault="00E81E7A" w:rsidP="008B2F0C">
            <w:pPr>
              <w:numPr>
                <w:ilvl w:val="0"/>
                <w:numId w:val="22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 xml:space="preserve">23 </w:t>
            </w:r>
            <w:proofErr w:type="spellStart"/>
            <w:r w:rsidRPr="00727A69">
              <w:rPr>
                <w:rFonts w:ascii="Arial" w:hAnsi="Arial" w:cs="Arial"/>
                <w:b/>
                <w:bCs/>
                <w:sz w:val="16"/>
                <w:szCs w:val="16"/>
                <w:highlight w:val="green"/>
                <w:lang w:eastAsia="zh-CN"/>
              </w:rPr>
              <w:t>dBm</w:t>
            </w:r>
            <w:proofErr w:type="spellEnd"/>
            <w:r w:rsidRPr="00727A69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UE maximum transmit power is assumed in this </w:t>
            </w:r>
            <w:proofErr w:type="gramStart"/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WI .</w:t>
            </w:r>
            <w:proofErr w:type="gramEnd"/>
          </w:p>
          <w:p w:rsidR="00CD1394" w:rsidRPr="00727A69" w:rsidRDefault="00E81E7A" w:rsidP="008B2F0C">
            <w:pPr>
              <w:numPr>
                <w:ilvl w:val="0"/>
                <w:numId w:val="22"/>
              </w:numPr>
              <w:tabs>
                <w:tab w:val="clear" w:pos="360"/>
                <w:tab w:val="num" w:pos="720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5GHz LAA operation is </w:t>
            </w:r>
            <w:r w:rsidRPr="00EB789C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not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part of the WI while it is not precluded in the future. </w:t>
            </w:r>
          </w:p>
        </w:tc>
        <w:tc>
          <w:tcPr>
            <w:tcW w:w="0" w:type="auto"/>
          </w:tcPr>
          <w:p w:rsidR="00CD1394" w:rsidRPr="00727A69" w:rsidRDefault="0023089B" w:rsidP="008B2F0C">
            <w:pPr>
              <w:tabs>
                <w:tab w:val="right" w:pos="3069"/>
              </w:tabs>
              <w:spacing w:after="0"/>
              <w:jc w:val="both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eastAsiaTheme="minorEastAsia" w:hAnsi="Arial" w:cs="Arial"/>
                <w:sz w:val="16"/>
                <w:szCs w:val="16"/>
                <w:lang w:eastAsia="ko-KR"/>
              </w:rPr>
              <w:t>This work item should take into account the functionalities that are to be specified in the related wo</w:t>
            </w:r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 xml:space="preserve">rk on </w:t>
            </w:r>
            <w:proofErr w:type="spellStart"/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>sidelink</w:t>
            </w:r>
            <w:proofErr w:type="spellEnd"/>
            <w:r w:rsidRPr="00727A69">
              <w:rPr>
                <w:rFonts w:ascii="Arial" w:hAnsi="Arial" w:cs="Arial"/>
                <w:sz w:val="16"/>
                <w:szCs w:val="16"/>
                <w:lang w:eastAsia="ko-KR"/>
              </w:rPr>
              <w:t xml:space="preserve"> V2V. This work item should also incorporate the important aspects that cannot be completed on time in V2V WI, if any, subject to decision by RAN plenary.</w:t>
            </w:r>
            <w:r w:rsidR="00CD1394" w:rsidRPr="00727A69">
              <w:rPr>
                <w:rFonts w:ascii="Arial" w:hAnsi="Arial" w:cs="Arial"/>
                <w:sz w:val="16"/>
                <w:szCs w:val="16"/>
                <w:lang w:eastAsia="zh-CN"/>
              </w:rPr>
              <w:tab/>
            </w:r>
          </w:p>
        </w:tc>
      </w:tr>
    </w:tbl>
    <w:p w:rsidR="00EB789C" w:rsidRDefault="00EB789C" w:rsidP="00934393">
      <w:pPr>
        <w:tabs>
          <w:tab w:val="center" w:pos="4820"/>
        </w:tabs>
        <w:jc w:val="both"/>
        <w:rPr>
          <w:lang w:eastAsia="zh-CN"/>
        </w:rPr>
      </w:pPr>
    </w:p>
    <w:p w:rsidR="00605B5A" w:rsidRPr="00A23E65" w:rsidRDefault="00F20420" w:rsidP="00934393">
      <w:pPr>
        <w:tabs>
          <w:tab w:val="center" w:pos="4820"/>
        </w:tabs>
        <w:jc w:val="both"/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have better understanding on the WIs we further summarize the </w:t>
      </w:r>
      <w:r>
        <w:rPr>
          <w:lang w:eastAsia="zh-CN"/>
        </w:rPr>
        <w:t>scenarios</w:t>
      </w:r>
      <w:r w:rsidR="00934393">
        <w:rPr>
          <w:rFonts w:hint="eastAsia"/>
          <w:lang w:eastAsia="zh-CN"/>
        </w:rPr>
        <w:t xml:space="preserve"> considered in physical design </w:t>
      </w:r>
      <w:r>
        <w:rPr>
          <w:rFonts w:hint="eastAsia"/>
          <w:lang w:eastAsia="zh-CN"/>
        </w:rPr>
        <w:t>in following table 2-2</w:t>
      </w:r>
      <w:r w:rsidR="00934393">
        <w:rPr>
          <w:rFonts w:hint="eastAsia"/>
          <w:lang w:eastAsia="zh-CN"/>
        </w:rPr>
        <w:t xml:space="preserve">. </w:t>
      </w:r>
      <w:r w:rsidR="00934393">
        <w:rPr>
          <w:lang w:eastAsia="zh-CN"/>
        </w:rPr>
        <w:t>T</w:t>
      </w:r>
      <w:r w:rsidR="00934393">
        <w:rPr>
          <w:rFonts w:hint="eastAsia"/>
          <w:lang w:eastAsia="zh-CN"/>
        </w:rPr>
        <w:t xml:space="preserve">he scope </w:t>
      </w:r>
      <w:r w:rsidR="00934393">
        <w:rPr>
          <w:lang w:eastAsia="zh-CN"/>
        </w:rPr>
        <w:t>highlighted</w:t>
      </w:r>
      <w:r w:rsidR="00934393">
        <w:rPr>
          <w:rFonts w:hint="eastAsia"/>
          <w:lang w:eastAsia="zh-CN"/>
        </w:rPr>
        <w:t xml:space="preserve"> by </w:t>
      </w:r>
      <w:r w:rsidR="00934393">
        <w:rPr>
          <w:lang w:eastAsia="zh-CN"/>
        </w:rPr>
        <w:t>grey</w:t>
      </w:r>
      <w:r w:rsidR="00934393">
        <w:rPr>
          <w:rFonts w:hint="eastAsia"/>
          <w:lang w:eastAsia="zh-CN"/>
        </w:rPr>
        <w:t xml:space="preserve"> is prioritized in SI phase and further </w:t>
      </w:r>
      <w:r w:rsidR="00934393">
        <w:rPr>
          <w:lang w:eastAsia="zh-CN"/>
        </w:rPr>
        <w:t>abstract</w:t>
      </w:r>
      <w:r w:rsidR="00934393">
        <w:rPr>
          <w:rFonts w:hint="eastAsia"/>
          <w:lang w:eastAsia="zh-CN"/>
        </w:rPr>
        <w:t xml:space="preserve">ed to a dedicated WI </w:t>
      </w:r>
      <w:r w:rsidR="00727A69">
        <w:rPr>
          <w:rFonts w:hint="eastAsia"/>
          <w:lang w:eastAsia="zh-CN"/>
        </w:rPr>
        <w:t xml:space="preserve">of </w:t>
      </w:r>
      <w:r w:rsidR="00727A69" w:rsidRPr="000D5045">
        <w:t>LTE_SL_V2V</w:t>
      </w:r>
      <w:r w:rsidR="00727A69">
        <w:rPr>
          <w:rFonts w:hint="eastAsia"/>
          <w:lang w:eastAsia="zh-CN"/>
        </w:rPr>
        <w:t xml:space="preserve"> </w:t>
      </w:r>
      <w:r w:rsidR="00605B5A">
        <w:rPr>
          <w:rFonts w:hint="eastAsia"/>
          <w:lang w:eastAsia="zh-CN"/>
        </w:rPr>
        <w:t>[1]</w:t>
      </w:r>
      <w:r w:rsidR="00605B5A">
        <w:rPr>
          <w:rFonts w:eastAsia="Malgun Gothic"/>
        </w:rPr>
        <w:t>.</w:t>
      </w:r>
      <w:r w:rsidR="00605B5A">
        <w:rPr>
          <w:rFonts w:eastAsiaTheme="minorEastAsia" w:hint="eastAsia"/>
          <w:lang w:eastAsia="zh-CN"/>
        </w:rPr>
        <w:t xml:space="preserve"> </w:t>
      </w:r>
      <w:r w:rsidR="00A23E65">
        <w:rPr>
          <w:rFonts w:eastAsiaTheme="minorEastAsia" w:hint="eastAsia"/>
          <w:lang w:eastAsia="zh-CN"/>
        </w:rPr>
        <w:t>S</w:t>
      </w:r>
      <w:r w:rsidR="00A23E65">
        <w:rPr>
          <w:rFonts w:eastAsiaTheme="minorEastAsia"/>
          <w:lang w:eastAsia="zh-CN"/>
        </w:rPr>
        <w:t>ubsequent</w:t>
      </w:r>
      <w:r w:rsidR="00A23E65">
        <w:rPr>
          <w:rFonts w:eastAsiaTheme="minorEastAsia" w:hint="eastAsia"/>
          <w:lang w:eastAsia="zh-CN"/>
        </w:rPr>
        <w:t>ly, w</w:t>
      </w:r>
      <w:r w:rsidR="00605B5A">
        <w:rPr>
          <w:rFonts w:eastAsiaTheme="minorEastAsia" w:hint="eastAsia"/>
          <w:lang w:eastAsia="zh-CN"/>
        </w:rPr>
        <w:t xml:space="preserve">ith </w:t>
      </w:r>
      <w:r w:rsidR="00605B5A">
        <w:rPr>
          <w:rFonts w:eastAsiaTheme="minorEastAsia"/>
          <w:lang w:eastAsia="zh-CN"/>
        </w:rPr>
        <w:t>the confirmation</w:t>
      </w:r>
      <w:r w:rsidR="00605B5A">
        <w:rPr>
          <w:rFonts w:eastAsiaTheme="minorEastAsia" w:hint="eastAsia"/>
          <w:lang w:eastAsia="zh-CN"/>
        </w:rPr>
        <w:t xml:space="preserve"> on the </w:t>
      </w:r>
      <w:r w:rsidR="00605B5A">
        <w:rPr>
          <w:rFonts w:eastAsiaTheme="minorEastAsia"/>
          <w:lang w:eastAsia="zh-CN"/>
        </w:rPr>
        <w:t>feasibility</w:t>
      </w:r>
      <w:r w:rsidR="00605B5A">
        <w:rPr>
          <w:rFonts w:eastAsiaTheme="minorEastAsia" w:hint="eastAsia"/>
          <w:lang w:eastAsia="zh-CN"/>
        </w:rPr>
        <w:t xml:space="preserve"> of remaining scenarios in the table, the extended WI of LTE_V2X is agreed [4] accordingly. </w:t>
      </w:r>
    </w:p>
    <w:p w:rsidR="00934393" w:rsidRPr="00EB789C" w:rsidRDefault="00934393" w:rsidP="008B2F0C">
      <w:pPr>
        <w:spacing w:after="0"/>
        <w:jc w:val="center"/>
        <w:rPr>
          <w:rFonts w:ascii="Arial" w:hAnsi="Arial" w:cs="Arial"/>
          <w:b/>
          <w:sz w:val="16"/>
          <w:szCs w:val="16"/>
          <w:lang w:eastAsia="zh-CN"/>
        </w:rPr>
      </w:pPr>
      <w:r w:rsidRPr="00EB789C">
        <w:rPr>
          <w:rFonts w:ascii="Arial" w:hAnsi="Arial" w:cs="Arial"/>
          <w:b/>
          <w:sz w:val="16"/>
          <w:szCs w:val="16"/>
          <w:lang w:eastAsia="zh-CN"/>
        </w:rPr>
        <w:t>Table 2</w:t>
      </w:r>
      <w:r w:rsidR="00EB789C" w:rsidRPr="00EB789C">
        <w:rPr>
          <w:rFonts w:ascii="Arial" w:hAnsi="Arial" w:cs="Arial"/>
          <w:b/>
          <w:sz w:val="16"/>
          <w:szCs w:val="16"/>
          <w:lang w:eastAsia="zh-CN"/>
        </w:rPr>
        <w:t>-</w:t>
      </w:r>
      <w:r w:rsidR="00EB789C" w:rsidRPr="00EB789C">
        <w:rPr>
          <w:rFonts w:ascii="Arial" w:hAnsi="Arial" w:cs="Arial" w:hint="eastAsia"/>
          <w:b/>
          <w:sz w:val="16"/>
          <w:szCs w:val="16"/>
          <w:lang w:eastAsia="zh-CN"/>
        </w:rPr>
        <w:t>2</w:t>
      </w:r>
      <w:r w:rsidRPr="00EB789C">
        <w:rPr>
          <w:rFonts w:ascii="Arial" w:hAnsi="Arial" w:cs="Arial"/>
          <w:b/>
          <w:sz w:val="16"/>
          <w:szCs w:val="16"/>
          <w:lang w:eastAsia="zh-CN"/>
        </w:rPr>
        <w:t xml:space="preserve"> Summ</w:t>
      </w:r>
      <w:r w:rsidR="0018121A">
        <w:rPr>
          <w:rFonts w:ascii="Arial" w:hAnsi="Arial" w:cs="Arial" w:hint="eastAsia"/>
          <w:b/>
          <w:sz w:val="16"/>
          <w:szCs w:val="16"/>
          <w:lang w:eastAsia="zh-CN"/>
        </w:rPr>
        <w:t>a</w:t>
      </w:r>
      <w:r w:rsidRPr="00EB789C">
        <w:rPr>
          <w:rFonts w:ascii="Arial" w:hAnsi="Arial" w:cs="Arial"/>
          <w:b/>
          <w:sz w:val="16"/>
          <w:szCs w:val="16"/>
          <w:lang w:eastAsia="zh-CN"/>
        </w:rPr>
        <w:t>ry on scenarios studied in RAN1</w:t>
      </w:r>
    </w:p>
    <w:tbl>
      <w:tblPr>
        <w:tblStyle w:val="af3"/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2552"/>
        <w:gridCol w:w="2834"/>
        <w:gridCol w:w="1843"/>
        <w:gridCol w:w="1667"/>
      </w:tblGrid>
      <w:tr w:rsidR="00934393" w:rsidRPr="00727A69" w:rsidTr="009E42A9">
        <w:tc>
          <w:tcPr>
            <w:tcW w:w="486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5" w:type="pct"/>
            <w:tcBorders>
              <w:bottom w:val="single" w:sz="4" w:space="0" w:color="auto"/>
            </w:tcBorders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V2X only based on PC5(</w:t>
            </w:r>
            <w:r w:rsidRPr="00727A69">
              <w:rPr>
                <w:rFonts w:ascii="Arial" w:eastAsia="Malgun Gothic" w:hAnsi="Arial" w:cs="Arial"/>
                <w:b/>
                <w:sz w:val="16"/>
                <w:szCs w:val="16"/>
                <w:lang w:eastAsia="ko-KR"/>
              </w:rPr>
              <w:t>Scenario 1</w:t>
            </w:r>
            <w:r w:rsidRPr="00727A6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438" w:type="pct"/>
          </w:tcPr>
          <w:p w:rsidR="00934393" w:rsidRPr="00727A69" w:rsidRDefault="008B0AA8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V2X only based on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Uu</w:t>
            </w:r>
            <w:proofErr w:type="spellEnd"/>
            <w:r w:rsidR="00934393" w:rsidRPr="00727A6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="00934393" w:rsidRPr="00727A69">
              <w:rPr>
                <w:rFonts w:ascii="Arial" w:eastAsia="Malgun Gothic" w:hAnsi="Arial" w:cs="Arial"/>
                <w:b/>
                <w:sz w:val="16"/>
                <w:szCs w:val="16"/>
                <w:lang w:eastAsia="ko-KR"/>
              </w:rPr>
              <w:t xml:space="preserve">Scenario </w:t>
            </w:r>
            <w:r w:rsidR="00934393" w:rsidRPr="00727A69">
              <w:rPr>
                <w:rFonts w:ascii="Arial" w:hAnsi="Arial" w:cs="Arial"/>
                <w:b/>
                <w:sz w:val="16"/>
                <w:szCs w:val="16"/>
              </w:rPr>
              <w:t>2)</w:t>
            </w:r>
          </w:p>
        </w:tc>
        <w:tc>
          <w:tcPr>
            <w:tcW w:w="1781" w:type="pct"/>
            <w:gridSpan w:val="2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 xml:space="preserve">V2X operation using both Uu&amp;PC5 (with low priority in </w:t>
            </w:r>
            <w:r w:rsidRPr="00727A6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SI </w:t>
            </w:r>
            <w:r w:rsidRPr="00727A6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934393" w:rsidRPr="00727A69" w:rsidTr="009E42A9">
        <w:tc>
          <w:tcPr>
            <w:tcW w:w="486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V2V</w:t>
            </w:r>
          </w:p>
        </w:tc>
        <w:tc>
          <w:tcPr>
            <w:tcW w:w="1295" w:type="pct"/>
            <w:shd w:val="pct20" w:color="auto" w:fill="auto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Vehicle UE</w:t>
            </w:r>
          </w:p>
        </w:tc>
        <w:tc>
          <w:tcPr>
            <w:tcW w:w="1438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E-UTRAN;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E-UTRAN (DL)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  <w:tc>
          <w:tcPr>
            <w:tcW w:w="935" w:type="pct"/>
            <w:vMerge w:val="restar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UE(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 w:rsidRPr="00727A69">
              <w:rPr>
                <w:rFonts w:ascii="Arial" w:hAnsi="Arial" w:cs="Arial"/>
                <w:sz w:val="16"/>
                <w:szCs w:val="16"/>
              </w:rPr>
              <w:t>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UEs( including one UE type RSU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)(UL)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E-UTRAN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lastRenderedPageBreak/>
              <w:t>E-UTRAN(DL)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  <w:tc>
          <w:tcPr>
            <w:tcW w:w="846" w:type="pct"/>
            <w:vMerge w:val="restar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lastRenderedPageBreak/>
              <w:t>Vehicle UE(UL)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E-UTRAN;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E-UTRAN (DL)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UE type RSU;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lastRenderedPageBreak/>
              <w:t xml:space="preserve">UE type RSU(SL) 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</w:tr>
      <w:tr w:rsidR="00934393" w:rsidRPr="00727A69" w:rsidTr="009E42A9">
        <w:trPr>
          <w:trHeight w:val="263"/>
        </w:trPr>
        <w:tc>
          <w:tcPr>
            <w:tcW w:w="486" w:type="pct"/>
            <w:vMerge w:val="restar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V2I/N</w:t>
            </w:r>
          </w:p>
        </w:tc>
        <w:tc>
          <w:tcPr>
            <w:tcW w:w="1295" w:type="pct"/>
            <w:vMerge w:val="restar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UE-type RSU;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 xml:space="preserve">UE-type RSU 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  <w:tc>
          <w:tcPr>
            <w:tcW w:w="1438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V2I: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proofErr w:type="spellStart"/>
            <w:r w:rsidRPr="00727A69">
              <w:rPr>
                <w:rFonts w:ascii="Arial" w:hAnsi="Arial" w:cs="Arial"/>
                <w:sz w:val="16"/>
                <w:szCs w:val="16"/>
              </w:rPr>
              <w:t>eNB</w:t>
            </w:r>
            <w:proofErr w:type="spellEnd"/>
            <w:r w:rsidRPr="00727A69">
              <w:rPr>
                <w:rFonts w:ascii="Arial" w:hAnsi="Arial" w:cs="Arial"/>
                <w:sz w:val="16"/>
                <w:szCs w:val="16"/>
              </w:rPr>
              <w:t xml:space="preserve"> type RSU;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27A69">
              <w:rPr>
                <w:rFonts w:ascii="Arial" w:hAnsi="Arial" w:cs="Arial"/>
                <w:sz w:val="16"/>
                <w:szCs w:val="16"/>
              </w:rPr>
              <w:lastRenderedPageBreak/>
              <w:t>eNB</w:t>
            </w:r>
            <w:proofErr w:type="spellEnd"/>
            <w:r w:rsidRPr="00727A69">
              <w:rPr>
                <w:rFonts w:ascii="Arial" w:hAnsi="Arial" w:cs="Arial"/>
                <w:sz w:val="16"/>
                <w:szCs w:val="16"/>
              </w:rPr>
              <w:t xml:space="preserve"> type RSU(DL) 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  <w:tc>
          <w:tcPr>
            <w:tcW w:w="935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6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393" w:rsidRPr="00727A69" w:rsidTr="009E42A9">
        <w:trPr>
          <w:trHeight w:val="263"/>
        </w:trPr>
        <w:tc>
          <w:tcPr>
            <w:tcW w:w="486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95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8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V2N: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 xml:space="preserve">Vehicle 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727A69">
              <w:rPr>
                <w:rFonts w:ascii="Arial" w:hAnsi="Arial" w:cs="Arial"/>
                <w:sz w:val="16"/>
                <w:szCs w:val="16"/>
              </w:rPr>
              <w:t>UE(UL)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application server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application server (DL)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</w:p>
        </w:tc>
        <w:tc>
          <w:tcPr>
            <w:tcW w:w="935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6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393" w:rsidRPr="00727A69" w:rsidTr="009E42A9">
        <w:trPr>
          <w:trHeight w:val="706"/>
        </w:trPr>
        <w:tc>
          <w:tcPr>
            <w:tcW w:w="486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V2P</w:t>
            </w:r>
          </w:p>
        </w:tc>
        <w:tc>
          <w:tcPr>
            <w:tcW w:w="1295" w:type="pct"/>
            <w:tcBorders>
              <w:bottom w:val="single" w:sz="4" w:space="0" w:color="auto"/>
            </w:tcBorders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 UE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pedestrian UE;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 xml:space="preserve">pedestrian UE 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 UE</w:t>
            </w:r>
            <w:r w:rsidR="00143662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143662" w:rsidRPr="00143662">
              <w:rPr>
                <w:rFonts w:ascii="Arial" w:hAnsi="Arial" w:cs="Arial"/>
                <w:sz w:val="16"/>
                <w:szCs w:val="16"/>
              </w:rPr>
              <w:t>more power efficient</w:t>
            </w:r>
            <w:r w:rsidR="00143662" w:rsidRPr="0014366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1438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Vehicle</w:t>
            </w:r>
            <w:r w:rsidR="0079434B"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434B" w:rsidRPr="00727A69">
              <w:rPr>
                <w:rFonts w:ascii="Arial" w:hAnsi="Arial" w:cs="Arial"/>
                <w:sz w:val="16"/>
                <w:szCs w:val="16"/>
              </w:rPr>
              <w:t xml:space="preserve">pedestrian </w:t>
            </w:r>
            <w:r w:rsidRPr="00727A69">
              <w:rPr>
                <w:rFonts w:ascii="Arial" w:hAnsi="Arial" w:cs="Arial"/>
                <w:sz w:val="16"/>
                <w:szCs w:val="16"/>
              </w:rPr>
              <w:t>UE(UL)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>E-UTRAN</w:t>
            </w:r>
            <w:r w:rsidRPr="00727A69">
              <w:rPr>
                <w:rFonts w:ascii="Arial" w:hAnsi="Arial" w:cs="Arial"/>
                <w:sz w:val="16"/>
                <w:szCs w:val="16"/>
                <w:lang w:eastAsia="zh-CN"/>
              </w:rPr>
              <w:t>;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E-UTRAN (DL)</w:t>
            </w:r>
            <w:r w:rsidRPr="00727A69">
              <w:rPr>
                <w:rFonts w:ascii="Arial" w:hAnsi="Arial" w:cs="Arial"/>
                <w:sz w:val="16"/>
                <w:szCs w:val="16"/>
              </w:rPr>
              <w:sym w:font="Wingdings" w:char="F0E0"/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Vehicle</w:t>
            </w:r>
            <w:r w:rsidR="0079434B"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 w:rsidR="0079434B" w:rsidRPr="00727A69">
              <w:rPr>
                <w:rFonts w:ascii="Arial" w:hAnsi="Arial" w:cs="Arial"/>
                <w:sz w:val="16"/>
                <w:szCs w:val="16"/>
              </w:rPr>
              <w:t xml:space="preserve"> pedestrian</w:t>
            </w:r>
            <w:r w:rsidRPr="00727A69">
              <w:rPr>
                <w:rFonts w:ascii="Arial" w:hAnsi="Arial" w:cs="Arial"/>
                <w:sz w:val="16"/>
                <w:szCs w:val="16"/>
              </w:rPr>
              <w:t xml:space="preserve"> UE</w:t>
            </w:r>
          </w:p>
        </w:tc>
        <w:tc>
          <w:tcPr>
            <w:tcW w:w="935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6" w:type="pct"/>
            <w:vMerge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4393" w:rsidRPr="00727A69" w:rsidTr="009E42A9">
        <w:tc>
          <w:tcPr>
            <w:tcW w:w="486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Network control</w:t>
            </w:r>
          </w:p>
        </w:tc>
        <w:tc>
          <w:tcPr>
            <w:tcW w:w="1295" w:type="pct"/>
            <w:shd w:val="pct20" w:color="auto" w:fill="auto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Case 2A: UE autonomous resource allocation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Case 2B:</w:t>
            </w:r>
            <w:r w:rsidRPr="00FA053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FA0538">
              <w:rPr>
                <w:rFonts w:ascii="Arial" w:hAnsi="Arial" w:cs="Arial"/>
                <w:i/>
                <w:sz w:val="16"/>
                <w:szCs w:val="16"/>
              </w:rPr>
              <w:t>eNB</w:t>
            </w:r>
            <w:proofErr w:type="spellEnd"/>
            <w:r w:rsidRPr="00FA0538">
              <w:rPr>
                <w:rFonts w:ascii="Arial" w:hAnsi="Arial" w:cs="Arial"/>
                <w:i/>
                <w:sz w:val="16"/>
                <w:szCs w:val="16"/>
              </w:rPr>
              <w:t xml:space="preserve"> providing more UE specific or/and more dynamic resource allocation</w:t>
            </w:r>
          </w:p>
        </w:tc>
        <w:tc>
          <w:tcPr>
            <w:tcW w:w="1438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eNB</w:t>
            </w:r>
            <w:proofErr w:type="spellEnd"/>
            <w:proofErr w:type="gramEnd"/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deployment and network control for radio resources are always assumed in uplink and downlink.</w:t>
            </w:r>
          </w:p>
        </w:tc>
        <w:tc>
          <w:tcPr>
            <w:tcW w:w="1781" w:type="pct"/>
            <w:gridSpan w:val="2"/>
          </w:tcPr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PC5: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Applying all the cases in the corresponding aspect of Scenario 1.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For </w:t>
            </w:r>
            <w:proofErr w:type="spellStart"/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Uu</w:t>
            </w:r>
            <w:proofErr w:type="spellEnd"/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: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Applying all the cases in the corresponding aspect of Scenario 2</w:t>
            </w:r>
          </w:p>
        </w:tc>
      </w:tr>
      <w:tr w:rsidR="00934393" w:rsidRPr="00727A69" w:rsidTr="009E42A9">
        <w:tc>
          <w:tcPr>
            <w:tcW w:w="486" w:type="pct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727A69">
              <w:rPr>
                <w:rFonts w:ascii="Arial" w:hAnsi="Arial" w:cs="Arial"/>
                <w:b/>
                <w:sz w:val="16"/>
                <w:szCs w:val="16"/>
              </w:rPr>
              <w:t>Multi</w:t>
            </w:r>
            <w:r w:rsidRPr="00727A6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-carrier</w:t>
            </w:r>
            <w:r w:rsidRPr="00727A69">
              <w:rPr>
                <w:rFonts w:ascii="Arial" w:hAnsi="Arial" w:cs="Arial"/>
                <w:b/>
                <w:sz w:val="16"/>
                <w:szCs w:val="16"/>
              </w:rPr>
              <w:t xml:space="preserve"> operation</w:t>
            </w:r>
          </w:p>
        </w:tc>
        <w:tc>
          <w:tcPr>
            <w:tcW w:w="1295" w:type="pct"/>
            <w:shd w:val="pct20" w:color="auto" w:fill="auto"/>
          </w:tcPr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 xml:space="preserve">Case 3A: </w:t>
            </w:r>
            <w:r w:rsidRPr="00FA0538">
              <w:rPr>
                <w:rFonts w:ascii="Arial" w:hAnsi="Arial" w:cs="Arial"/>
                <w:i/>
                <w:sz w:val="16"/>
                <w:szCs w:val="16"/>
              </w:rPr>
              <w:t>UEs communicating over PC5 across a single carrier.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hAnsi="Arial" w:cs="Arial"/>
                <w:sz w:val="16"/>
                <w:szCs w:val="16"/>
              </w:rPr>
              <w:t>Case 3B: UEs communicating over PC5 across multiple carriers.</w:t>
            </w:r>
          </w:p>
        </w:tc>
        <w:tc>
          <w:tcPr>
            <w:tcW w:w="1438" w:type="pct"/>
          </w:tcPr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UL: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Case 3A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-UL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: UEs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performing uplink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transmissions at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a single carrier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for V2X messages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.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Case 3B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-UL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: UEs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performing uplink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transmissions 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across multiple carriers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for V2X messages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.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DL: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Case 3A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-DL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: UEs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performing downlink receptions at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 a single carrier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for V2X messages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.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Case 3B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-DL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 xml:space="preserve">: UEs 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performing downlink receptions </w:t>
            </w:r>
            <w:r w:rsidRPr="00727A69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across multiple carriers</w:t>
            </w: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 xml:space="preserve"> for V2X messages</w:t>
            </w:r>
          </w:p>
        </w:tc>
        <w:tc>
          <w:tcPr>
            <w:tcW w:w="1781" w:type="pct"/>
            <w:gridSpan w:val="2"/>
          </w:tcPr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PC5: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Applying all the cases in the corresponding aspect of Scenario 1.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UL: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Applying all the UL cases in the corresponding aspect of Scenario 2.</w:t>
            </w:r>
          </w:p>
          <w:p w:rsidR="00934393" w:rsidRPr="00727A69" w:rsidRDefault="00934393" w:rsidP="008B2F0C">
            <w:pPr>
              <w:autoSpaceDE w:val="0"/>
              <w:autoSpaceDN w:val="0"/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For DL:</w:t>
            </w:r>
          </w:p>
          <w:p w:rsidR="00934393" w:rsidRPr="00727A69" w:rsidRDefault="00934393" w:rsidP="008B2F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7A69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Applying all the DL cases in the corresponding aspect of Scenario 2.</w:t>
            </w:r>
          </w:p>
        </w:tc>
      </w:tr>
    </w:tbl>
    <w:p w:rsidR="00934393" w:rsidRDefault="00934393" w:rsidP="00934393">
      <w:pPr>
        <w:pStyle w:val="af6"/>
        <w:ind w:left="420" w:firstLineChars="0" w:firstLine="0"/>
        <w:jc w:val="both"/>
        <w:rPr>
          <w:rFonts w:ascii="Arial" w:hAnsi="Arial" w:cs="Arial"/>
          <w:sz w:val="18"/>
          <w:szCs w:val="18"/>
        </w:rPr>
      </w:pPr>
    </w:p>
    <w:p w:rsidR="00936E5D" w:rsidRPr="008854E7" w:rsidRDefault="00936E5D" w:rsidP="00936E5D">
      <w:pPr>
        <w:pStyle w:val="af6"/>
        <w:ind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</w:rPr>
        <w:t xml:space="preserve">Based on the summary in above tables, 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we believe following issues deserve further </w:t>
      </w:r>
      <w:r w:rsidR="00E77A9E" w:rsidRPr="008854E7">
        <w:rPr>
          <w:rFonts w:ascii="Times New Roman" w:hAnsi="Times New Roman" w:cs="Times New Roman" w:hint="eastAsia"/>
          <w:sz w:val="20"/>
          <w:szCs w:val="20"/>
        </w:rPr>
        <w:t>discussion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in RAN4. </w:t>
      </w:r>
    </w:p>
    <w:p w:rsidR="00936E5D" w:rsidRPr="008854E7" w:rsidRDefault="00936E5D" w:rsidP="00936E5D">
      <w:pPr>
        <w:pStyle w:val="af6"/>
        <w:numPr>
          <w:ilvl w:val="0"/>
          <w:numId w:val="25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4E7">
        <w:rPr>
          <w:rFonts w:ascii="Times New Roman" w:hAnsi="Times New Roman" w:cs="Times New Roman" w:hint="eastAsia"/>
          <w:b/>
          <w:sz w:val="20"/>
          <w:szCs w:val="20"/>
        </w:rPr>
        <w:t>Co-existence study</w:t>
      </w:r>
    </w:p>
    <w:p w:rsidR="00936E5D" w:rsidRPr="008854E7" w:rsidRDefault="00936E5D" w:rsidP="00F6156C">
      <w:pPr>
        <w:pStyle w:val="af6"/>
        <w:ind w:left="420"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 w:hint="eastAsia"/>
          <w:sz w:val="20"/>
          <w:szCs w:val="20"/>
        </w:rPr>
        <w:t>T</w:t>
      </w:r>
      <w:r w:rsidR="00FA5954" w:rsidRPr="008854E7">
        <w:rPr>
          <w:rFonts w:ascii="Times New Roman" w:hAnsi="Times New Roman" w:cs="Times New Roman" w:hint="eastAsia"/>
          <w:sz w:val="20"/>
          <w:szCs w:val="20"/>
        </w:rPr>
        <w:t>he evaluation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on</w:t>
      </w:r>
      <w:r w:rsidR="00E77A9E" w:rsidRPr="008854E7">
        <w:rPr>
          <w:rFonts w:ascii="Times New Roman" w:hAnsi="Times New Roman" w:cs="Times New Roman" w:hint="eastAsia"/>
          <w:sz w:val="20"/>
          <w:szCs w:val="20"/>
        </w:rPr>
        <w:t xml:space="preserve"> adjacent channel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co-existence study carried out in </w:t>
      </w:r>
      <w:r w:rsidRPr="008854E7">
        <w:rPr>
          <w:rFonts w:ascii="Times New Roman" w:hAnsi="Times New Roman" w:cs="Times New Roman"/>
          <w:sz w:val="20"/>
          <w:szCs w:val="20"/>
        </w:rPr>
        <w:t>LTE_SL_V2V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is based on Power class </w:t>
      </w:r>
      <w:r w:rsidR="00BB174E" w:rsidRPr="008854E7">
        <w:rPr>
          <w:rFonts w:ascii="Times New Roman" w:hAnsi="Times New Roman" w:cs="Times New Roman" w:hint="eastAsia"/>
          <w:sz w:val="20"/>
          <w:szCs w:val="20"/>
        </w:rPr>
        <w:t>3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2FBF" w:rsidRPr="008854E7">
        <w:rPr>
          <w:rFonts w:ascii="Times New Roman" w:hAnsi="Times New Roman" w:cs="Times New Roman" w:hint="eastAsia"/>
          <w:sz w:val="20"/>
          <w:szCs w:val="20"/>
        </w:rPr>
        <w:t xml:space="preserve">Vehicle </w:t>
      </w:r>
      <w:r w:rsidRPr="008854E7">
        <w:rPr>
          <w:rFonts w:ascii="Times New Roman" w:hAnsi="Times New Roman" w:cs="Times New Roman" w:hint="eastAsia"/>
          <w:sz w:val="20"/>
          <w:szCs w:val="20"/>
        </w:rPr>
        <w:t>UE</w:t>
      </w:r>
      <w:r w:rsidR="00BB174E" w:rsidRPr="008854E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174E" w:rsidRPr="008854E7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FA5954" w:rsidRPr="008854E7">
        <w:rPr>
          <w:rFonts w:ascii="Times New Roman" w:hAnsi="Times New Roman" w:cs="Times New Roman"/>
          <w:sz w:val="20"/>
          <w:szCs w:val="20"/>
        </w:rPr>
        <w:t>support UE</w:t>
      </w:r>
      <w:r w:rsidR="00FA5954" w:rsidRPr="008854E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2FBF" w:rsidRPr="008854E7">
        <w:rPr>
          <w:rFonts w:ascii="Times New Roman" w:hAnsi="Times New Roman" w:cs="Times New Roman" w:hint="eastAsia"/>
          <w:sz w:val="20"/>
          <w:szCs w:val="20"/>
        </w:rPr>
        <w:t>transmission</w:t>
      </w:r>
      <w:r w:rsidR="00DE3CCE" w:rsidRPr="008854E7"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 w:rsidR="009B10E1">
        <w:rPr>
          <w:rFonts w:ascii="Times New Roman" w:hAnsi="Times New Roman" w:cs="Times New Roman" w:hint="eastAsia"/>
          <w:sz w:val="20"/>
          <w:szCs w:val="20"/>
        </w:rPr>
        <w:t xml:space="preserve">33dBm </w:t>
      </w:r>
      <w:r w:rsidR="00DE3CCE" w:rsidRPr="008854E7">
        <w:rPr>
          <w:rFonts w:ascii="Times New Roman" w:hAnsi="Times New Roman" w:cs="Times New Roman" w:hint="eastAsia"/>
          <w:sz w:val="20"/>
          <w:szCs w:val="20"/>
        </w:rPr>
        <w:t xml:space="preserve">Power class </w:t>
      </w:r>
      <w:r w:rsidR="009B10E1">
        <w:rPr>
          <w:rFonts w:ascii="Times New Roman" w:hAnsi="Times New Roman" w:cs="Times New Roman" w:hint="eastAsia"/>
          <w:sz w:val="20"/>
          <w:szCs w:val="20"/>
        </w:rPr>
        <w:t>5</w:t>
      </w:r>
      <w:r w:rsidR="00B22FBF" w:rsidRPr="008854E7">
        <w:rPr>
          <w:rFonts w:ascii="Times New Roman" w:hAnsi="Times New Roman" w:cs="Times New Roman" w:hint="eastAsia"/>
          <w:sz w:val="20"/>
          <w:szCs w:val="20"/>
        </w:rPr>
        <w:t xml:space="preserve"> in 5855-5925MHz agreed in LTE_V2X</w:t>
      </w:r>
      <w:r w:rsidR="00FA5954" w:rsidRPr="008854E7">
        <w:rPr>
          <w:rFonts w:ascii="Times New Roman" w:hAnsi="Times New Roman" w:cs="Times New Roman" w:hint="eastAsia"/>
          <w:sz w:val="20"/>
          <w:szCs w:val="20"/>
        </w:rPr>
        <w:t>, it should be</w:t>
      </w:r>
      <w:r w:rsidR="00DE3CCE" w:rsidRPr="008854E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431F8" w:rsidRPr="008854E7">
        <w:rPr>
          <w:rFonts w:ascii="Times New Roman" w:hAnsi="Times New Roman" w:cs="Times New Roman"/>
          <w:sz w:val="20"/>
          <w:szCs w:val="20"/>
        </w:rPr>
        <w:t>considered this</w:t>
      </w:r>
      <w:r w:rsidR="00DE3CCE" w:rsidRPr="008854E7">
        <w:rPr>
          <w:rFonts w:ascii="Times New Roman" w:hAnsi="Times New Roman" w:cs="Times New Roman" w:hint="eastAsia"/>
          <w:sz w:val="20"/>
          <w:szCs w:val="20"/>
        </w:rPr>
        <w:t xml:space="preserve"> aspect in</w:t>
      </w:r>
      <w:r w:rsidR="003431F8" w:rsidRPr="008854E7">
        <w:rPr>
          <w:rFonts w:ascii="Times New Roman" w:hAnsi="Times New Roman" w:cs="Times New Roman" w:hint="eastAsia"/>
          <w:sz w:val="20"/>
          <w:szCs w:val="20"/>
        </w:rPr>
        <w:t xml:space="preserve"> the case of</w:t>
      </w:r>
      <w:r w:rsidR="00DE3CCE" w:rsidRPr="008854E7">
        <w:rPr>
          <w:rFonts w:ascii="Times New Roman" w:hAnsi="Times New Roman" w:cs="Times New Roman" w:hint="eastAsia"/>
          <w:sz w:val="20"/>
          <w:szCs w:val="20"/>
        </w:rPr>
        <w:t xml:space="preserve"> co</w:t>
      </w:r>
      <w:r w:rsidR="003431F8" w:rsidRPr="008854E7">
        <w:rPr>
          <w:rFonts w:ascii="Times New Roman" w:hAnsi="Times New Roman" w:cs="Times New Roman" w:hint="eastAsia"/>
          <w:sz w:val="20"/>
          <w:szCs w:val="20"/>
        </w:rPr>
        <w:t>-existence study with DSRC.</w:t>
      </w:r>
    </w:p>
    <w:p w:rsidR="003431F8" w:rsidRPr="008854E7" w:rsidRDefault="00B83B74" w:rsidP="00F6156C">
      <w:pPr>
        <w:pStyle w:val="af6"/>
        <w:numPr>
          <w:ilvl w:val="0"/>
          <w:numId w:val="25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4E7">
        <w:rPr>
          <w:rFonts w:ascii="Times New Roman" w:hAnsi="Times New Roman" w:cs="Times New Roman" w:hint="eastAsia"/>
          <w:b/>
          <w:sz w:val="20"/>
          <w:szCs w:val="20"/>
        </w:rPr>
        <w:t>Operating bands</w:t>
      </w:r>
    </w:p>
    <w:p w:rsidR="00B83B74" w:rsidRPr="008854E7" w:rsidRDefault="000D5395" w:rsidP="00F6156C">
      <w:pPr>
        <w:pStyle w:val="af6"/>
        <w:ind w:left="420"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 w:hint="eastAsia"/>
          <w:sz w:val="20"/>
          <w:szCs w:val="20"/>
        </w:rPr>
        <w:t xml:space="preserve">It is agreed in RAN4#79 </w:t>
      </w:r>
      <w:r w:rsidR="00B5388B" w:rsidRPr="008854E7">
        <w:rPr>
          <w:rFonts w:ascii="Times New Roman" w:hAnsi="Times New Roman" w:cs="Times New Roman" w:hint="eastAsia"/>
          <w:sz w:val="20"/>
          <w:szCs w:val="20"/>
        </w:rPr>
        <w:t>for V2V</w:t>
      </w:r>
    </w:p>
    <w:p w:rsidR="000A4F14" w:rsidRPr="008854E7" w:rsidRDefault="00A65A0B" w:rsidP="00F6156C">
      <w:pPr>
        <w:pStyle w:val="af6"/>
        <w:numPr>
          <w:ilvl w:val="0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>Licensed bands required by operators:</w:t>
      </w:r>
    </w:p>
    <w:p w:rsidR="000A4F14" w:rsidRPr="008854E7" w:rsidRDefault="00A65A0B" w:rsidP="00F6156C">
      <w:pPr>
        <w:pStyle w:val="af6"/>
        <w:numPr>
          <w:ilvl w:val="1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 xml:space="preserve">    FDD: B3,B8 </w:t>
      </w:r>
      <w:r w:rsidR="00B5388B" w:rsidRPr="008854E7">
        <w:rPr>
          <w:rFonts w:ascii="Times New Roman" w:hAnsi="Times New Roman" w:cs="Times New Roman" w:hint="eastAsia"/>
          <w:sz w:val="20"/>
          <w:szCs w:val="20"/>
          <w:lang w:val="en-GB"/>
        </w:rPr>
        <w:t>for network control  not for V2V communication</w:t>
      </w:r>
    </w:p>
    <w:p w:rsidR="000A4F14" w:rsidRPr="008854E7" w:rsidRDefault="00A65A0B" w:rsidP="00F6156C">
      <w:pPr>
        <w:pStyle w:val="af6"/>
        <w:numPr>
          <w:ilvl w:val="1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 xml:space="preserve">    TDD</w:t>
      </w:r>
      <w:r w:rsidR="00B5388B" w:rsidRPr="008854E7">
        <w:rPr>
          <w:rFonts w:ascii="Times New Roman" w:hAnsi="Times New Roman" w:cs="Times New Roman"/>
          <w:sz w:val="20"/>
          <w:szCs w:val="20"/>
        </w:rPr>
        <w:t>: B39, B41</w:t>
      </w:r>
      <w:r w:rsidRPr="008854E7">
        <w:rPr>
          <w:rFonts w:ascii="Times New Roman" w:hAnsi="Times New Roman" w:cs="Times New Roman"/>
          <w:sz w:val="20"/>
          <w:szCs w:val="20"/>
        </w:rPr>
        <w:t xml:space="preserve">for network control </w:t>
      </w:r>
      <w:r w:rsidR="00B5388B" w:rsidRPr="008854E7">
        <w:rPr>
          <w:rFonts w:ascii="Times New Roman" w:hAnsi="Times New Roman" w:cs="Times New Roman" w:hint="eastAsia"/>
          <w:sz w:val="20"/>
          <w:szCs w:val="20"/>
        </w:rPr>
        <w:t xml:space="preserve">not for V2V communication </w:t>
      </w:r>
      <w:r w:rsidRPr="008854E7">
        <w:rPr>
          <w:rFonts w:ascii="Times New Roman" w:hAnsi="Times New Roman" w:cs="Times New Roman"/>
          <w:sz w:val="20"/>
          <w:szCs w:val="20"/>
        </w:rPr>
        <w:t>[</w:t>
      </w:r>
      <w:r w:rsidRPr="008854E7">
        <w:rPr>
          <w:rFonts w:ascii="Times New Roman" w:hAnsi="Times New Roman" w:cs="Times New Roman"/>
          <w:sz w:val="20"/>
          <w:szCs w:val="20"/>
          <w:lang w:val="en-GB"/>
        </w:rPr>
        <w:t>R4-162214</w:t>
      </w:r>
      <w:r w:rsidRPr="008854E7">
        <w:rPr>
          <w:rFonts w:ascii="Times New Roman" w:hAnsi="Times New Roman" w:cs="Times New Roman"/>
          <w:sz w:val="20"/>
          <w:szCs w:val="20"/>
        </w:rPr>
        <w:t>]</w:t>
      </w:r>
    </w:p>
    <w:p w:rsidR="000A4F14" w:rsidRPr="008854E7" w:rsidRDefault="00A65A0B" w:rsidP="00F6156C">
      <w:pPr>
        <w:pStyle w:val="af6"/>
        <w:numPr>
          <w:ilvl w:val="0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>Unlicensed band for V2V:</w:t>
      </w:r>
    </w:p>
    <w:p w:rsidR="000A4F14" w:rsidRPr="008854E7" w:rsidRDefault="00A65A0B" w:rsidP="00F6156C">
      <w:pPr>
        <w:pStyle w:val="af6"/>
        <w:numPr>
          <w:ilvl w:val="1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 xml:space="preserve">   New Band 47 [R4-164804]</w:t>
      </w:r>
    </w:p>
    <w:p w:rsidR="000A4F14" w:rsidRPr="008854E7" w:rsidRDefault="00A65A0B" w:rsidP="00F6156C">
      <w:pPr>
        <w:pStyle w:val="af6"/>
        <w:numPr>
          <w:ilvl w:val="2"/>
          <w:numId w:val="26"/>
        </w:numPr>
        <w:ind w:firstLine="40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  <w:lang w:val="en-GB"/>
        </w:rPr>
        <w:t>Frequency range:  5885-5925MHz</w:t>
      </w:r>
    </w:p>
    <w:p w:rsidR="00934393" w:rsidRPr="008854E7" w:rsidRDefault="00B5388B" w:rsidP="00F6156C">
      <w:pPr>
        <w:pStyle w:val="af6"/>
        <w:ind w:left="420"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 w:hint="eastAsia"/>
          <w:sz w:val="20"/>
          <w:szCs w:val="20"/>
        </w:rPr>
        <w:t>Hence currently there is</w:t>
      </w:r>
      <w:r w:rsidR="00BA701B">
        <w:rPr>
          <w:rFonts w:ascii="Times New Roman" w:hAnsi="Times New Roman" w:cs="Times New Roman" w:hint="eastAsia"/>
          <w:sz w:val="20"/>
          <w:szCs w:val="20"/>
        </w:rPr>
        <w:t xml:space="preserve"> only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 one band [</w:t>
      </w:r>
      <w:r w:rsidR="00B7642F" w:rsidRPr="008854E7">
        <w:rPr>
          <w:rFonts w:ascii="Times New Roman" w:hAnsi="Times New Roman" w:cs="Times New Roman" w:hint="eastAsia"/>
          <w:sz w:val="20"/>
          <w:szCs w:val="20"/>
        </w:rPr>
        <w:t>B47] would be supported to PC5-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V2X communication. </w:t>
      </w:r>
      <w:r w:rsidRPr="008854E7">
        <w:rPr>
          <w:rFonts w:ascii="Times New Roman" w:hAnsi="Times New Roman" w:cs="Times New Roman"/>
          <w:sz w:val="20"/>
          <w:szCs w:val="20"/>
        </w:rPr>
        <w:t>I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t is depended on request from operator on which </w:t>
      </w:r>
      <w:r w:rsidR="000C47C4">
        <w:rPr>
          <w:rFonts w:ascii="Times New Roman" w:hAnsi="Times New Roman" w:cs="Times New Roman" w:hint="eastAsia"/>
          <w:sz w:val="20"/>
          <w:szCs w:val="20"/>
        </w:rPr>
        <w:t xml:space="preserve">legacy 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operating band can be used for Uu-V2X communication. </w:t>
      </w:r>
      <w:r w:rsidRPr="008854E7">
        <w:rPr>
          <w:rFonts w:ascii="Times New Roman" w:hAnsi="Times New Roman" w:cs="Times New Roman"/>
          <w:sz w:val="20"/>
          <w:szCs w:val="20"/>
        </w:rPr>
        <w:t>I</w:t>
      </w:r>
      <w:r w:rsidRPr="008854E7">
        <w:rPr>
          <w:rFonts w:ascii="Times New Roman" w:hAnsi="Times New Roman" w:cs="Times New Roman" w:hint="eastAsia"/>
          <w:sz w:val="20"/>
          <w:szCs w:val="20"/>
        </w:rPr>
        <w:t xml:space="preserve">n addition, whether new band 47 is considered in DL transmission by E-UTRA or it </w:t>
      </w:r>
      <w:r w:rsidR="000C47C4">
        <w:rPr>
          <w:rFonts w:ascii="Times New Roman" w:hAnsi="Times New Roman" w:cs="Times New Roman" w:hint="eastAsia"/>
          <w:sz w:val="20"/>
          <w:szCs w:val="20"/>
        </w:rPr>
        <w:t xml:space="preserve">is just constrained for </w:t>
      </w:r>
      <w:proofErr w:type="spellStart"/>
      <w:r w:rsidRPr="008854E7">
        <w:rPr>
          <w:rFonts w:ascii="Times New Roman" w:hAnsi="Times New Roman" w:cs="Times New Roman" w:hint="eastAsia"/>
          <w:sz w:val="20"/>
          <w:szCs w:val="20"/>
        </w:rPr>
        <w:t>Sidelink</w:t>
      </w:r>
      <w:proofErr w:type="spellEnd"/>
      <w:r w:rsidRPr="008854E7">
        <w:rPr>
          <w:rFonts w:ascii="Times New Roman" w:hAnsi="Times New Roman" w:cs="Times New Roman" w:hint="eastAsia"/>
          <w:sz w:val="20"/>
          <w:szCs w:val="20"/>
        </w:rPr>
        <w:t xml:space="preserve"> communication between mobile stations should be clarified. </w:t>
      </w:r>
    </w:p>
    <w:p w:rsidR="002E3558" w:rsidRPr="008854E7" w:rsidRDefault="00114473" w:rsidP="00F6156C">
      <w:pPr>
        <w:pStyle w:val="af6"/>
        <w:numPr>
          <w:ilvl w:val="0"/>
          <w:numId w:val="25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4E7">
        <w:rPr>
          <w:rFonts w:ascii="Times New Roman" w:hAnsi="Times New Roman" w:cs="Times New Roman" w:hint="eastAsia"/>
          <w:b/>
          <w:sz w:val="20"/>
          <w:szCs w:val="20"/>
        </w:rPr>
        <w:t xml:space="preserve">UE </w:t>
      </w:r>
      <w:r w:rsidR="002E3558" w:rsidRPr="008854E7">
        <w:rPr>
          <w:rFonts w:ascii="Times New Roman" w:hAnsi="Times New Roman" w:cs="Times New Roman" w:hint="eastAsia"/>
          <w:b/>
          <w:sz w:val="20"/>
          <w:szCs w:val="20"/>
        </w:rPr>
        <w:t>RF</w:t>
      </w:r>
      <w:r w:rsidRPr="008854E7">
        <w:rPr>
          <w:rFonts w:ascii="Times New Roman" w:hAnsi="Times New Roman" w:cs="Times New Roman" w:hint="eastAsia"/>
          <w:b/>
          <w:sz w:val="20"/>
          <w:szCs w:val="20"/>
        </w:rPr>
        <w:t xml:space="preserve"> aspect</w:t>
      </w:r>
    </w:p>
    <w:p w:rsidR="002E3558" w:rsidRPr="008854E7" w:rsidRDefault="002E3558" w:rsidP="00F6156C">
      <w:pPr>
        <w:ind w:left="420"/>
        <w:jc w:val="both"/>
        <w:rPr>
          <w:lang w:eastAsia="zh-CN"/>
        </w:rPr>
      </w:pPr>
      <w:r w:rsidRPr="008854E7">
        <w:rPr>
          <w:rFonts w:hint="eastAsia"/>
          <w:lang w:eastAsia="zh-CN"/>
        </w:rPr>
        <w:t xml:space="preserve">According our understanding it should be several serial steps in RAN4 for </w:t>
      </w:r>
      <w:r w:rsidR="006C4C86" w:rsidRPr="008854E7">
        <w:t>L</w:t>
      </w:r>
      <w:r w:rsidR="006C4C86" w:rsidRPr="008854E7">
        <w:rPr>
          <w:rFonts w:hint="eastAsia"/>
          <w:lang w:eastAsia="zh-CN"/>
        </w:rPr>
        <w:t>TE</w:t>
      </w:r>
      <w:r w:rsidR="006C4C86" w:rsidRPr="008854E7">
        <w:t>_SL_</w:t>
      </w:r>
      <w:r w:rsidRPr="008854E7">
        <w:rPr>
          <w:rFonts w:hint="eastAsia"/>
          <w:lang w:eastAsia="zh-CN"/>
        </w:rPr>
        <w:t>V2V and</w:t>
      </w:r>
      <w:r w:rsidR="006C4C86" w:rsidRPr="008854E7">
        <w:rPr>
          <w:rFonts w:hint="eastAsia"/>
          <w:lang w:eastAsia="zh-CN"/>
        </w:rPr>
        <w:t xml:space="preserve"> </w:t>
      </w:r>
      <w:r w:rsidR="006C4C86" w:rsidRPr="008854E7">
        <w:t xml:space="preserve">LTE_ </w:t>
      </w:r>
      <w:r w:rsidRPr="008854E7">
        <w:rPr>
          <w:rFonts w:hint="eastAsia"/>
          <w:lang w:eastAsia="zh-CN"/>
        </w:rPr>
        <w:t>V2X RF study.</w:t>
      </w:r>
    </w:p>
    <w:p w:rsidR="00A35B06" w:rsidRPr="008854E7" w:rsidRDefault="002E3558" w:rsidP="00F6156C">
      <w:pPr>
        <w:pStyle w:val="af6"/>
        <w:numPr>
          <w:ilvl w:val="0"/>
          <w:numId w:val="27"/>
        </w:numPr>
        <w:tabs>
          <w:tab w:val="left" w:pos="6029"/>
        </w:tabs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</w:rPr>
        <w:t>Step</w:t>
      </w:r>
      <w:r w:rsidR="00F615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854E7">
        <w:rPr>
          <w:rFonts w:ascii="Times New Roman" w:hAnsi="Times New Roman" w:cs="Times New Roman"/>
          <w:sz w:val="20"/>
          <w:szCs w:val="20"/>
        </w:rPr>
        <w:t xml:space="preserve">1: define PC3 UE RF requirement on SCC operation in B47 of </w:t>
      </w:r>
      <w:r w:rsidR="006357FE">
        <w:rPr>
          <w:rFonts w:ascii="Times New Roman" w:hAnsi="Times New Roman" w:cs="Times New Roman" w:hint="eastAsia"/>
          <w:sz w:val="20"/>
          <w:szCs w:val="20"/>
        </w:rPr>
        <w:t>PC5-</w:t>
      </w:r>
      <w:r w:rsidRPr="008854E7">
        <w:rPr>
          <w:rFonts w:ascii="Times New Roman" w:hAnsi="Times New Roman" w:cs="Times New Roman"/>
          <w:sz w:val="20"/>
          <w:szCs w:val="20"/>
        </w:rPr>
        <w:t>V2V</w:t>
      </w:r>
    </w:p>
    <w:p w:rsidR="002E3558" w:rsidRPr="008854E7" w:rsidRDefault="002E3558" w:rsidP="00F6156C">
      <w:pPr>
        <w:pStyle w:val="af6"/>
        <w:numPr>
          <w:ilvl w:val="0"/>
          <w:numId w:val="27"/>
        </w:numPr>
        <w:tabs>
          <w:tab w:val="left" w:pos="2214"/>
        </w:tabs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</w:rPr>
        <w:t>Step</w:t>
      </w:r>
      <w:r w:rsidR="00F615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854E7">
        <w:rPr>
          <w:rFonts w:ascii="Times New Roman" w:hAnsi="Times New Roman" w:cs="Times New Roman"/>
          <w:sz w:val="20"/>
          <w:szCs w:val="20"/>
        </w:rPr>
        <w:t xml:space="preserve">2: define PC3 UE RF requirement on MCC operation of </w:t>
      </w:r>
      <w:r w:rsidR="006357FE">
        <w:rPr>
          <w:rFonts w:ascii="Times New Roman" w:hAnsi="Times New Roman" w:cs="Times New Roman" w:hint="eastAsia"/>
          <w:sz w:val="20"/>
          <w:szCs w:val="20"/>
        </w:rPr>
        <w:t>PC5-</w:t>
      </w:r>
      <w:r w:rsidRPr="008854E7">
        <w:rPr>
          <w:rFonts w:ascii="Times New Roman" w:hAnsi="Times New Roman" w:cs="Times New Roman"/>
          <w:sz w:val="20"/>
          <w:szCs w:val="20"/>
        </w:rPr>
        <w:t>V2V</w:t>
      </w:r>
      <w:r w:rsidR="00417E61" w:rsidRPr="008854E7">
        <w:rPr>
          <w:rFonts w:ascii="Times New Roman" w:hAnsi="Times New Roman" w:cs="Times New Roman"/>
          <w:sz w:val="20"/>
          <w:szCs w:val="20"/>
        </w:rPr>
        <w:t xml:space="preserve"> on the top of step1.</w:t>
      </w:r>
    </w:p>
    <w:p w:rsidR="006357FE" w:rsidRPr="006357FE" w:rsidRDefault="002E3558" w:rsidP="00F6156C">
      <w:pPr>
        <w:pStyle w:val="af6"/>
        <w:numPr>
          <w:ilvl w:val="0"/>
          <w:numId w:val="27"/>
        </w:numPr>
        <w:tabs>
          <w:tab w:val="left" w:pos="2214"/>
        </w:tabs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854E7">
        <w:rPr>
          <w:rFonts w:ascii="Times New Roman" w:hAnsi="Times New Roman" w:cs="Times New Roman"/>
          <w:sz w:val="20"/>
          <w:szCs w:val="20"/>
        </w:rPr>
        <w:t>Step</w:t>
      </w:r>
      <w:r w:rsidR="00F615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854E7">
        <w:rPr>
          <w:rFonts w:ascii="Times New Roman" w:hAnsi="Times New Roman" w:cs="Times New Roman"/>
          <w:sz w:val="20"/>
          <w:szCs w:val="20"/>
        </w:rPr>
        <w:t>3: define PC</w:t>
      </w:r>
      <w:r w:rsidR="009B10E1">
        <w:rPr>
          <w:rFonts w:ascii="Times New Roman" w:hAnsi="Times New Roman" w:cs="Times New Roman" w:hint="eastAsia"/>
          <w:sz w:val="20"/>
          <w:szCs w:val="20"/>
        </w:rPr>
        <w:t>5</w:t>
      </w:r>
      <w:r w:rsidRPr="008854E7">
        <w:rPr>
          <w:rFonts w:ascii="Times New Roman" w:hAnsi="Times New Roman" w:cs="Times New Roman"/>
          <w:sz w:val="20"/>
          <w:szCs w:val="20"/>
        </w:rPr>
        <w:t xml:space="preserve"> </w:t>
      </w:r>
      <w:r w:rsidR="00417E61" w:rsidRPr="008854E7">
        <w:rPr>
          <w:rFonts w:ascii="Times New Roman" w:hAnsi="Times New Roman" w:cs="Times New Roman"/>
          <w:sz w:val="20"/>
          <w:szCs w:val="20"/>
        </w:rPr>
        <w:t>UE RF requirement</w:t>
      </w:r>
      <w:r w:rsidRPr="008854E7">
        <w:rPr>
          <w:rFonts w:ascii="Times New Roman" w:hAnsi="Times New Roman" w:cs="Times New Roman"/>
          <w:sz w:val="20"/>
          <w:szCs w:val="20"/>
        </w:rPr>
        <w:t xml:space="preserve"> of </w:t>
      </w:r>
      <w:r w:rsidR="006357FE">
        <w:rPr>
          <w:rFonts w:ascii="Times New Roman" w:hAnsi="Times New Roman" w:cs="Times New Roman" w:hint="eastAsia"/>
          <w:sz w:val="20"/>
          <w:szCs w:val="20"/>
        </w:rPr>
        <w:t>PC5-</w:t>
      </w:r>
      <w:r w:rsidRPr="008854E7">
        <w:rPr>
          <w:rFonts w:ascii="Times New Roman" w:hAnsi="Times New Roman" w:cs="Times New Roman"/>
          <w:sz w:val="20"/>
          <w:szCs w:val="20"/>
        </w:rPr>
        <w:t>V2</w:t>
      </w:r>
      <w:r w:rsidR="008854E7">
        <w:rPr>
          <w:rFonts w:ascii="Times New Roman" w:hAnsi="Times New Roman" w:cs="Times New Roman" w:hint="eastAsia"/>
          <w:sz w:val="20"/>
          <w:szCs w:val="20"/>
        </w:rPr>
        <w:t>V</w:t>
      </w:r>
      <w:r w:rsidR="00417E61" w:rsidRPr="008854E7">
        <w:rPr>
          <w:rFonts w:ascii="Times New Roman" w:hAnsi="Times New Roman" w:cs="Times New Roman"/>
          <w:sz w:val="20"/>
          <w:szCs w:val="20"/>
        </w:rPr>
        <w:t xml:space="preserve"> based on</w:t>
      </w:r>
      <w:r w:rsidR="006C4C86" w:rsidRPr="008854E7">
        <w:rPr>
          <w:rFonts w:ascii="Times New Roman" w:hAnsi="Times New Roman" w:cs="Times New Roman" w:hint="eastAsia"/>
          <w:sz w:val="20"/>
          <w:szCs w:val="20"/>
        </w:rPr>
        <w:t xml:space="preserve"> outcome in</w:t>
      </w:r>
      <w:r w:rsidR="00417E61" w:rsidRPr="008854E7">
        <w:rPr>
          <w:rFonts w:ascii="Times New Roman" w:hAnsi="Times New Roman" w:cs="Times New Roman"/>
          <w:sz w:val="20"/>
          <w:szCs w:val="20"/>
        </w:rPr>
        <w:t xml:space="preserve"> step1 and step2.</w:t>
      </w:r>
      <w:r w:rsidR="006357FE">
        <w:rPr>
          <w:rFonts w:ascii="Times New Roman" w:hAnsi="Times New Roman" w:cs="Times New Roman" w:hint="eastAsia"/>
          <w:sz w:val="20"/>
          <w:szCs w:val="20"/>
        </w:rPr>
        <w:t xml:space="preserve"> And check whether </w:t>
      </w:r>
      <w:r w:rsidR="006357FE">
        <w:rPr>
          <w:rFonts w:ascii="Times New Roman" w:hAnsi="Times New Roman" w:cs="Times New Roman"/>
          <w:sz w:val="20"/>
          <w:szCs w:val="20"/>
        </w:rPr>
        <w:t>additional</w:t>
      </w:r>
      <w:r w:rsidR="006357FE">
        <w:rPr>
          <w:rFonts w:ascii="Times New Roman" w:hAnsi="Times New Roman" w:cs="Times New Roman" w:hint="eastAsia"/>
          <w:sz w:val="20"/>
          <w:szCs w:val="20"/>
        </w:rPr>
        <w:t xml:space="preserve"> modification on TS36.101 is necessary to support LTE_V2X.</w:t>
      </w:r>
    </w:p>
    <w:p w:rsidR="00771CC9" w:rsidRDefault="00114473" w:rsidP="00F6156C">
      <w:pPr>
        <w:tabs>
          <w:tab w:val="left" w:pos="2214"/>
          <w:tab w:val="left" w:pos="2550"/>
        </w:tabs>
        <w:ind w:left="420"/>
        <w:jc w:val="both"/>
        <w:rPr>
          <w:sz w:val="18"/>
          <w:szCs w:val="18"/>
          <w:lang w:eastAsia="zh-CN"/>
        </w:rPr>
      </w:pPr>
      <w:r w:rsidRPr="008854E7">
        <w:rPr>
          <w:rFonts w:hint="eastAsia"/>
          <w:sz w:val="18"/>
          <w:szCs w:val="18"/>
          <w:lang w:eastAsia="zh-CN"/>
        </w:rPr>
        <w:t>Note: t</w:t>
      </w:r>
      <w:r w:rsidR="00083388" w:rsidRPr="008854E7">
        <w:rPr>
          <w:rFonts w:hint="eastAsia"/>
          <w:sz w:val="18"/>
          <w:szCs w:val="18"/>
          <w:lang w:eastAsia="zh-CN"/>
        </w:rPr>
        <w:t>he</w:t>
      </w:r>
      <w:r w:rsidR="00B354C1">
        <w:rPr>
          <w:rFonts w:hint="eastAsia"/>
          <w:sz w:val="18"/>
          <w:szCs w:val="18"/>
          <w:lang w:eastAsia="zh-CN"/>
        </w:rPr>
        <w:t xml:space="preserve"> current RAN4 agreement on</w:t>
      </w:r>
      <w:r w:rsidR="00083388" w:rsidRPr="008854E7">
        <w:rPr>
          <w:rFonts w:hint="eastAsia"/>
          <w:sz w:val="18"/>
          <w:szCs w:val="18"/>
          <w:lang w:eastAsia="zh-CN"/>
        </w:rPr>
        <w:t xml:space="preserve"> </w:t>
      </w:r>
      <w:r w:rsidRPr="008854E7">
        <w:rPr>
          <w:rFonts w:hint="eastAsia"/>
          <w:sz w:val="18"/>
          <w:szCs w:val="18"/>
          <w:lang w:eastAsia="zh-CN"/>
        </w:rPr>
        <w:t>MCC operation is</w:t>
      </w:r>
      <w:r w:rsidR="00B354C1">
        <w:rPr>
          <w:rFonts w:hint="eastAsia"/>
          <w:sz w:val="18"/>
          <w:szCs w:val="18"/>
          <w:lang w:eastAsia="zh-CN"/>
        </w:rPr>
        <w:t xml:space="preserve"> only</w:t>
      </w:r>
      <w:r w:rsidRPr="008854E7">
        <w:rPr>
          <w:rFonts w:hint="eastAsia"/>
          <w:sz w:val="18"/>
          <w:szCs w:val="18"/>
          <w:lang w:eastAsia="zh-CN"/>
        </w:rPr>
        <w:t xml:space="preserve"> multicarrier operation with </w:t>
      </w:r>
      <w:proofErr w:type="spellStart"/>
      <w:r w:rsidRPr="008854E7">
        <w:rPr>
          <w:rFonts w:hint="eastAsia"/>
          <w:sz w:val="18"/>
          <w:szCs w:val="18"/>
          <w:lang w:eastAsia="zh-CN"/>
        </w:rPr>
        <w:t>Uu</w:t>
      </w:r>
      <w:proofErr w:type="spellEnd"/>
      <w:r w:rsidRPr="008854E7">
        <w:rPr>
          <w:rFonts w:hint="eastAsia"/>
          <w:sz w:val="18"/>
          <w:szCs w:val="18"/>
          <w:lang w:eastAsia="zh-CN"/>
        </w:rPr>
        <w:t xml:space="preserve"> and V2V.</w:t>
      </w:r>
    </w:p>
    <w:p w:rsidR="008854E7" w:rsidRDefault="008854E7" w:rsidP="00F6156C">
      <w:pPr>
        <w:tabs>
          <w:tab w:val="left" w:pos="2214"/>
          <w:tab w:val="left" w:pos="2550"/>
        </w:tabs>
        <w:ind w:left="420"/>
        <w:jc w:val="both"/>
        <w:rPr>
          <w:lang w:eastAsia="zh-CN"/>
        </w:rPr>
      </w:pPr>
      <w:r w:rsidRPr="006357FE">
        <w:rPr>
          <w:lang w:eastAsia="zh-CN"/>
        </w:rPr>
        <w:t xml:space="preserve">Compared with </w:t>
      </w:r>
      <w:r w:rsidRPr="006357FE">
        <w:rPr>
          <w:rFonts w:hint="eastAsia"/>
          <w:lang w:eastAsia="zh-CN"/>
        </w:rPr>
        <w:t>PC3 V2V</w:t>
      </w:r>
      <w:r w:rsidR="006357FE">
        <w:rPr>
          <w:rFonts w:hint="eastAsia"/>
          <w:lang w:eastAsia="zh-CN"/>
        </w:rPr>
        <w:t xml:space="preserve"> UE, further assessment is needed for PC</w:t>
      </w:r>
      <w:r w:rsidR="009B10E1">
        <w:rPr>
          <w:rFonts w:hint="eastAsia"/>
          <w:lang w:eastAsia="zh-CN"/>
        </w:rPr>
        <w:t>5</w:t>
      </w:r>
      <w:r w:rsidR="006357FE">
        <w:rPr>
          <w:rFonts w:hint="eastAsia"/>
          <w:lang w:eastAsia="zh-CN"/>
        </w:rPr>
        <w:t xml:space="preserve"> V2V UE at least for requirement</w:t>
      </w:r>
      <w:r w:rsidR="009B10E1">
        <w:rPr>
          <w:rFonts w:hint="eastAsia"/>
          <w:lang w:eastAsia="zh-CN"/>
        </w:rPr>
        <w:t>s</w:t>
      </w:r>
      <w:r w:rsidR="006357FE">
        <w:rPr>
          <w:rFonts w:hint="eastAsia"/>
          <w:lang w:eastAsia="zh-CN"/>
        </w:rPr>
        <w:t xml:space="preserve"> below</w:t>
      </w:r>
    </w:p>
    <w:p w:rsidR="006357FE" w:rsidRPr="00F6156C" w:rsidRDefault="006357FE" w:rsidP="00F6156C">
      <w:pPr>
        <w:pStyle w:val="af6"/>
        <w:numPr>
          <w:ilvl w:val="0"/>
          <w:numId w:val="31"/>
        </w:numPr>
        <w:tabs>
          <w:tab w:val="left" w:pos="1089"/>
          <w:tab w:val="left" w:pos="3480"/>
        </w:tabs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56C">
        <w:rPr>
          <w:rFonts w:ascii="Times New Roman" w:hAnsi="Times New Roman" w:cs="Times New Roman"/>
          <w:sz w:val="20"/>
          <w:szCs w:val="20"/>
        </w:rPr>
        <w:t xml:space="preserve">Maximum output power </w:t>
      </w:r>
    </w:p>
    <w:p w:rsidR="006357FE" w:rsidRPr="00F6156C" w:rsidRDefault="006357FE" w:rsidP="00F6156C">
      <w:pPr>
        <w:pStyle w:val="af6"/>
        <w:numPr>
          <w:ilvl w:val="0"/>
          <w:numId w:val="31"/>
        </w:numPr>
        <w:tabs>
          <w:tab w:val="left" w:pos="1089"/>
          <w:tab w:val="left" w:pos="3480"/>
        </w:tabs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56C">
        <w:rPr>
          <w:rFonts w:ascii="Times New Roman" w:hAnsi="Times New Roman" w:cs="Times New Roman"/>
          <w:sz w:val="20"/>
          <w:szCs w:val="20"/>
        </w:rPr>
        <w:t>MPR /A-MPR</w:t>
      </w:r>
    </w:p>
    <w:p w:rsidR="006357FE" w:rsidRDefault="006357FE" w:rsidP="00F6156C">
      <w:pPr>
        <w:pStyle w:val="af6"/>
        <w:numPr>
          <w:ilvl w:val="0"/>
          <w:numId w:val="31"/>
        </w:numPr>
        <w:tabs>
          <w:tab w:val="left" w:pos="1089"/>
          <w:tab w:val="left" w:pos="3480"/>
        </w:tabs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6156C">
        <w:rPr>
          <w:rFonts w:ascii="Times New Roman" w:hAnsi="Times New Roman" w:cs="Times New Roman"/>
          <w:sz w:val="20"/>
          <w:szCs w:val="20"/>
        </w:rPr>
        <w:t>ACLR/SEM</w:t>
      </w:r>
    </w:p>
    <w:p w:rsidR="00BA701B" w:rsidRPr="00F6156C" w:rsidRDefault="00BA701B" w:rsidP="00BA701B">
      <w:pPr>
        <w:pStyle w:val="af6"/>
        <w:tabs>
          <w:tab w:val="left" w:pos="1089"/>
          <w:tab w:val="left" w:pos="3480"/>
        </w:tabs>
        <w:ind w:left="840" w:firstLineChars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2E3558" w:rsidRPr="008854E7" w:rsidRDefault="002E3558" w:rsidP="00F6156C">
      <w:pPr>
        <w:pStyle w:val="af6"/>
        <w:numPr>
          <w:ilvl w:val="0"/>
          <w:numId w:val="25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54E7">
        <w:rPr>
          <w:rFonts w:ascii="Times New Roman" w:hAnsi="Times New Roman" w:cs="Times New Roman" w:hint="eastAsia"/>
          <w:b/>
          <w:sz w:val="20"/>
          <w:szCs w:val="20"/>
        </w:rPr>
        <w:t>RRM</w:t>
      </w:r>
      <w:r w:rsidR="00114473" w:rsidRPr="008854E7">
        <w:rPr>
          <w:rFonts w:ascii="Times New Roman" w:hAnsi="Times New Roman" w:cs="Times New Roman" w:hint="eastAsia"/>
          <w:b/>
          <w:sz w:val="20"/>
          <w:szCs w:val="20"/>
        </w:rPr>
        <w:t xml:space="preserve"> aspect</w:t>
      </w:r>
    </w:p>
    <w:p w:rsidR="00EB789C" w:rsidRPr="008854E7" w:rsidRDefault="00211973" w:rsidP="00F6156C">
      <w:pPr>
        <w:ind w:left="420"/>
        <w:jc w:val="both"/>
        <w:rPr>
          <w:lang w:eastAsia="zh-CN"/>
        </w:rPr>
      </w:pPr>
      <w:r w:rsidRPr="008854E7">
        <w:rPr>
          <w:rFonts w:hint="eastAsia"/>
          <w:lang w:eastAsia="zh-CN"/>
        </w:rPr>
        <w:t xml:space="preserve">Whether there is </w:t>
      </w:r>
      <w:r w:rsidR="002E3558" w:rsidRPr="008854E7">
        <w:rPr>
          <w:rFonts w:hint="eastAsia"/>
          <w:lang w:eastAsia="zh-CN"/>
        </w:rPr>
        <w:t xml:space="preserve">any additional RRM issue in </w:t>
      </w:r>
      <w:r w:rsidRPr="008854E7">
        <w:rPr>
          <w:rFonts w:hint="eastAsia"/>
          <w:lang w:eastAsia="zh-CN"/>
        </w:rPr>
        <w:t xml:space="preserve">context of </w:t>
      </w:r>
      <w:r w:rsidR="002E3558" w:rsidRPr="008854E7">
        <w:t>LTE_ V2</w:t>
      </w:r>
      <w:r w:rsidR="002E3558" w:rsidRPr="008854E7">
        <w:rPr>
          <w:rFonts w:hint="eastAsia"/>
          <w:lang w:eastAsia="zh-CN"/>
        </w:rPr>
        <w:t xml:space="preserve">X on top of </w:t>
      </w:r>
      <w:r w:rsidR="002E3558" w:rsidRPr="008854E7">
        <w:t>L</w:t>
      </w:r>
      <w:r w:rsidR="002E3558" w:rsidRPr="008854E7">
        <w:rPr>
          <w:rFonts w:hint="eastAsia"/>
          <w:lang w:eastAsia="zh-CN"/>
        </w:rPr>
        <w:t>TE</w:t>
      </w:r>
      <w:r w:rsidR="002E3558" w:rsidRPr="008854E7">
        <w:t>_SL_V2V</w:t>
      </w:r>
      <w:r w:rsidRPr="008854E7">
        <w:rPr>
          <w:rFonts w:hint="eastAsia"/>
          <w:lang w:eastAsia="zh-CN"/>
        </w:rPr>
        <w:t xml:space="preserve"> still depends on specific </w:t>
      </w:r>
      <w:r w:rsidRPr="008854E7">
        <w:rPr>
          <w:lang w:eastAsia="zh-CN"/>
        </w:rPr>
        <w:t>enhancement</w:t>
      </w:r>
      <w:r w:rsidRPr="008854E7">
        <w:rPr>
          <w:rFonts w:hint="eastAsia"/>
          <w:lang w:eastAsia="zh-CN"/>
        </w:rPr>
        <w:t xml:space="preserve"> agreed in other working groups. </w:t>
      </w:r>
      <w:r w:rsidR="00B354C1">
        <w:rPr>
          <w:lang w:eastAsia="zh-CN"/>
        </w:rPr>
        <w:t>A</w:t>
      </w:r>
      <w:r w:rsidR="00B354C1">
        <w:rPr>
          <w:rFonts w:hint="eastAsia"/>
          <w:lang w:eastAsia="zh-CN"/>
        </w:rPr>
        <w:t xml:space="preserve">nd the objective on RAN4 RRM is not explicitly </w:t>
      </w:r>
      <w:r w:rsidR="00B354C1">
        <w:rPr>
          <w:lang w:eastAsia="zh-CN"/>
        </w:rPr>
        <w:t>involved</w:t>
      </w:r>
      <w:r w:rsidR="00B354C1">
        <w:rPr>
          <w:rFonts w:hint="eastAsia"/>
          <w:lang w:eastAsia="zh-CN"/>
        </w:rPr>
        <w:t xml:space="preserve"> in current WID of LTE-V2X [4].</w:t>
      </w:r>
    </w:p>
    <w:p w:rsidR="00B34A6F" w:rsidRPr="002D1706" w:rsidRDefault="00B34A6F" w:rsidP="00A0527B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lastRenderedPageBreak/>
        <w:t>Conclusion</w:t>
      </w:r>
    </w:p>
    <w:p w:rsidR="002F0315" w:rsidRDefault="00F6156C" w:rsidP="00F6156C">
      <w:pPr>
        <w:pStyle w:val="af6"/>
        <w:ind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F6156C"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214EA">
        <w:rPr>
          <w:rFonts w:ascii="Times New Roman" w:hAnsi="Times New Roman" w:cs="Times New Roman" w:hint="eastAsia"/>
          <w:sz w:val="20"/>
          <w:szCs w:val="20"/>
        </w:rPr>
        <w:t>contribution we compared Rel-14 WI on PC5-V2V and LTE-V2X</w:t>
      </w:r>
      <w:r w:rsidR="007E5430">
        <w:rPr>
          <w:rFonts w:ascii="Times New Roman" w:hAnsi="Times New Roman" w:cs="Times New Roman" w:hint="eastAsia"/>
          <w:sz w:val="20"/>
          <w:szCs w:val="20"/>
        </w:rPr>
        <w:t>. Some issues are highlighted which</w:t>
      </w:r>
      <w:r w:rsidR="008214E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E5430">
        <w:rPr>
          <w:rFonts w:ascii="Times New Roman" w:hAnsi="Times New Roman" w:cs="Times New Roman" w:hint="eastAsia"/>
          <w:sz w:val="20"/>
          <w:szCs w:val="20"/>
        </w:rPr>
        <w:t xml:space="preserve">should be determined in RAN4. </w:t>
      </w:r>
      <w:r w:rsidR="007E5430">
        <w:rPr>
          <w:rFonts w:ascii="Times New Roman" w:hAnsi="Times New Roman" w:cs="Times New Roman"/>
          <w:sz w:val="20"/>
          <w:szCs w:val="20"/>
        </w:rPr>
        <w:t>T</w:t>
      </w:r>
      <w:r w:rsidR="007E5430">
        <w:rPr>
          <w:rFonts w:ascii="Times New Roman" w:hAnsi="Times New Roman" w:cs="Times New Roman" w:hint="eastAsia"/>
          <w:sz w:val="20"/>
          <w:szCs w:val="20"/>
        </w:rPr>
        <w:t>hese issues include:</w:t>
      </w:r>
    </w:p>
    <w:p w:rsidR="007E5430" w:rsidRDefault="007E5430" w:rsidP="007E5430">
      <w:pPr>
        <w:pStyle w:val="af6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Co-existence </w:t>
      </w:r>
      <w:r w:rsidR="009B10E1">
        <w:rPr>
          <w:rFonts w:ascii="Times New Roman" w:hAnsi="Times New Roman" w:cs="Times New Roman" w:hint="eastAsia"/>
          <w:sz w:val="20"/>
          <w:szCs w:val="20"/>
        </w:rPr>
        <w:t>between PC5 V2V</w:t>
      </w:r>
      <w:r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9B10E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B10E1">
        <w:rPr>
          <w:rFonts w:ascii="Times New Roman" w:hAnsi="Times New Roman" w:cs="Times New Roman"/>
          <w:sz w:val="20"/>
          <w:szCs w:val="20"/>
        </w:rPr>
        <w:t>and</w:t>
      </w:r>
      <w:r w:rsidR="009B10E1">
        <w:rPr>
          <w:rFonts w:ascii="Times New Roman" w:hAnsi="Times New Roman" w:cs="Times New Roman" w:hint="eastAsia"/>
          <w:sz w:val="20"/>
          <w:szCs w:val="20"/>
        </w:rPr>
        <w:t xml:space="preserve"> DSRC</w:t>
      </w:r>
      <w:bookmarkStart w:id="0" w:name="_GoBack"/>
      <w:bookmarkEnd w:id="0"/>
    </w:p>
    <w:p w:rsidR="007E5430" w:rsidRDefault="007E5430" w:rsidP="007E5430">
      <w:pPr>
        <w:pStyle w:val="af6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Operating band</w:t>
      </w:r>
    </w:p>
    <w:p w:rsidR="007E5430" w:rsidRPr="00F6156C" w:rsidRDefault="007E5430" w:rsidP="007E5430">
      <w:pPr>
        <w:pStyle w:val="af6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 xml:space="preserve">orking procedure on UE RF </w:t>
      </w:r>
    </w:p>
    <w:p w:rsidR="00A0527B" w:rsidRPr="002D1706" w:rsidRDefault="00A0527B" w:rsidP="00A0527B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3C2EB2" w:rsidRPr="002D1706" w:rsidRDefault="003E0406" w:rsidP="003C2EB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 w:rsidRPr="002D1706">
        <w:rPr>
          <w:rFonts w:ascii="Arial" w:eastAsia="Batang" w:hAnsi="Arial" w:cs="Arial"/>
          <w:lang w:eastAsia="zh-CN"/>
        </w:rPr>
        <w:t>[</w:t>
      </w:r>
      <w:r w:rsidR="002F0315" w:rsidRPr="002D1706">
        <w:rPr>
          <w:rFonts w:ascii="Arial" w:hAnsi="Arial" w:cs="Arial"/>
          <w:lang w:eastAsia="zh-CN"/>
        </w:rPr>
        <w:t>1</w:t>
      </w:r>
      <w:r w:rsidRPr="002D1706">
        <w:rPr>
          <w:rFonts w:ascii="Arial" w:eastAsia="Batang" w:hAnsi="Arial" w:cs="Arial"/>
          <w:lang w:eastAsia="zh-CN"/>
        </w:rPr>
        <w:t xml:space="preserve">] </w:t>
      </w:r>
      <w:r w:rsidR="003C2EB2" w:rsidRPr="002D1706">
        <w:rPr>
          <w:rFonts w:ascii="Arial" w:hAnsi="Arial" w:cs="Arial"/>
          <w:lang w:eastAsia="zh-CN"/>
        </w:rPr>
        <w:t xml:space="preserve">RP-152293, </w:t>
      </w:r>
      <w:r w:rsidR="003C2EB2" w:rsidRPr="002D1706">
        <w:rPr>
          <w:rFonts w:ascii="Arial" w:eastAsiaTheme="minorEastAsia" w:hAnsi="Arial" w:cs="Arial"/>
          <w:lang w:eastAsia="zh-CN"/>
        </w:rPr>
        <w:t xml:space="preserve">New WI proposal: Support for V2V services based on LTE </w:t>
      </w:r>
      <w:proofErr w:type="spellStart"/>
      <w:r w:rsidR="003C2EB2" w:rsidRPr="002D1706">
        <w:rPr>
          <w:rFonts w:ascii="Arial" w:eastAsiaTheme="minorEastAsia" w:hAnsi="Arial" w:cs="Arial"/>
          <w:lang w:eastAsia="zh-CN"/>
        </w:rPr>
        <w:t>sidelink</w:t>
      </w:r>
      <w:proofErr w:type="spellEnd"/>
    </w:p>
    <w:p w:rsidR="003C2EB2" w:rsidRPr="002D1706" w:rsidRDefault="003C2EB2" w:rsidP="003C2EB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 w:rsidRPr="002D1706">
        <w:rPr>
          <w:rFonts w:ascii="Arial" w:hAnsi="Arial" w:cs="Arial"/>
          <w:lang w:eastAsia="zh-CN"/>
        </w:rPr>
        <w:t xml:space="preserve">[2] RP-160649, </w:t>
      </w:r>
      <w:r w:rsidRPr="002D1706">
        <w:rPr>
          <w:rFonts w:ascii="Arial" w:eastAsiaTheme="minorEastAsia" w:hAnsi="Arial" w:cs="Arial"/>
          <w:lang w:eastAsia="zh-CN"/>
        </w:rPr>
        <w:t xml:space="preserve">Revision of WI: Support for V2V services based on LTE </w:t>
      </w:r>
      <w:proofErr w:type="spellStart"/>
      <w:r w:rsidRPr="002D1706">
        <w:rPr>
          <w:rFonts w:ascii="Arial" w:eastAsiaTheme="minorEastAsia" w:hAnsi="Arial" w:cs="Arial"/>
          <w:lang w:eastAsia="zh-CN"/>
        </w:rPr>
        <w:t>sidelink</w:t>
      </w:r>
      <w:proofErr w:type="spellEnd"/>
    </w:p>
    <w:p w:rsidR="003E0406" w:rsidRPr="002D1706" w:rsidRDefault="003C2EB2" w:rsidP="003C2EB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2D1706">
        <w:rPr>
          <w:rFonts w:ascii="Arial" w:eastAsiaTheme="minorEastAsia" w:hAnsi="Arial" w:cs="Arial"/>
          <w:lang w:eastAsia="zh-CN"/>
        </w:rPr>
        <w:t xml:space="preserve">[3] </w:t>
      </w:r>
      <w:r w:rsidR="003E0406" w:rsidRPr="002D1706">
        <w:rPr>
          <w:rFonts w:ascii="Arial" w:eastAsia="Batang" w:hAnsi="Arial" w:cs="Arial"/>
          <w:lang w:eastAsia="zh-CN"/>
        </w:rPr>
        <w:t>R</w:t>
      </w:r>
      <w:r w:rsidRPr="002D1706">
        <w:rPr>
          <w:rFonts w:ascii="Arial" w:eastAsiaTheme="minorEastAsia" w:hAnsi="Arial" w:cs="Arial"/>
          <w:lang w:eastAsia="zh-CN"/>
        </w:rPr>
        <w:t>P-161272</w:t>
      </w:r>
      <w:r w:rsidRPr="002D1706">
        <w:rPr>
          <w:rFonts w:ascii="Arial" w:eastAsiaTheme="minorEastAsia" w:hAnsi="Arial" w:cs="Arial"/>
          <w:lang w:val="en-US" w:eastAsia="zh-CN"/>
        </w:rPr>
        <w:t>,</w:t>
      </w:r>
      <w:r w:rsidRPr="002D1706">
        <w:rPr>
          <w:rFonts w:ascii="Arial" w:eastAsiaTheme="minorEastAsia" w:hAnsi="Arial" w:cs="Arial"/>
          <w:lang w:eastAsia="zh-CN"/>
        </w:rPr>
        <w:t xml:space="preserve"> Revision of WI: Support for V2V services based on LTE </w:t>
      </w:r>
      <w:proofErr w:type="spellStart"/>
      <w:r w:rsidRPr="002D1706">
        <w:rPr>
          <w:rFonts w:ascii="Arial" w:eastAsiaTheme="minorEastAsia" w:hAnsi="Arial" w:cs="Arial"/>
          <w:lang w:eastAsia="zh-CN"/>
        </w:rPr>
        <w:t>sidelink</w:t>
      </w:r>
      <w:proofErr w:type="spellEnd"/>
    </w:p>
    <w:p w:rsidR="003C2EB2" w:rsidRDefault="003C2EB2" w:rsidP="00155158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2D1706">
        <w:rPr>
          <w:rFonts w:ascii="Arial" w:eastAsia="Batang" w:hAnsi="Arial" w:cs="Arial"/>
          <w:lang w:eastAsia="zh-CN"/>
        </w:rPr>
        <w:t>[</w:t>
      </w:r>
      <w:r w:rsidRPr="002D1706">
        <w:rPr>
          <w:rFonts w:ascii="Arial" w:eastAsiaTheme="minorEastAsia" w:hAnsi="Arial" w:cs="Arial"/>
          <w:lang w:eastAsia="zh-CN"/>
        </w:rPr>
        <w:t>4</w:t>
      </w:r>
      <w:r w:rsidRPr="002D1706">
        <w:rPr>
          <w:rFonts w:ascii="Arial" w:eastAsia="Batang" w:hAnsi="Arial" w:cs="Arial"/>
          <w:lang w:eastAsia="zh-CN"/>
        </w:rPr>
        <w:t>]</w:t>
      </w:r>
      <w:r w:rsidRPr="002D1706">
        <w:rPr>
          <w:rFonts w:ascii="Arial" w:eastAsiaTheme="minorEastAsia" w:hAnsi="Arial" w:cs="Arial"/>
          <w:lang w:eastAsia="zh-CN"/>
        </w:rPr>
        <w:t xml:space="preserve"> RP-161298, New WI proposal: LTE-based V2X Services</w:t>
      </w:r>
    </w:p>
    <w:p w:rsidR="00155158" w:rsidRPr="006A2E27" w:rsidRDefault="00155158" w:rsidP="00155158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lang w:eastAsia="zh-CN"/>
        </w:rPr>
      </w:pPr>
      <w:r w:rsidRPr="006A2E27">
        <w:rPr>
          <w:rFonts w:ascii="Arial" w:eastAsia="Batang" w:hAnsi="Arial" w:cs="Arial" w:hint="eastAsia"/>
          <w:lang w:eastAsia="zh-CN"/>
        </w:rPr>
        <w:t xml:space="preserve">[5] TR36.885: </w:t>
      </w:r>
      <w:r w:rsidRPr="006A2E27">
        <w:rPr>
          <w:rFonts w:ascii="Arial" w:eastAsia="Batang" w:hAnsi="Arial" w:cs="Arial"/>
          <w:lang w:eastAsia="zh-CN"/>
        </w:rPr>
        <w:t xml:space="preserve">Study on </w:t>
      </w:r>
      <w:r w:rsidRPr="006A2E27">
        <w:rPr>
          <w:rFonts w:ascii="Arial" w:eastAsia="Batang" w:hAnsi="Arial" w:cs="Arial" w:hint="eastAsia"/>
          <w:lang w:eastAsia="zh-CN"/>
        </w:rPr>
        <w:t>LTE-based V2X Services</w:t>
      </w:r>
    </w:p>
    <w:p w:rsidR="00B11AD1" w:rsidRPr="006A2E27" w:rsidRDefault="00B11AD1" w:rsidP="0077347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B11AD1" w:rsidRPr="006A2E27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D6" w:rsidRDefault="007918D6">
      <w:r>
        <w:separator/>
      </w:r>
    </w:p>
  </w:endnote>
  <w:endnote w:type="continuationSeparator" w:id="0">
    <w:p w:rsidR="007918D6" w:rsidRDefault="0079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B5388B">
    <w:pPr>
      <w:pStyle w:val="a9"/>
    </w:pPr>
    <w:r>
      <w:rPr>
        <w:rFonts w:hint="eastAsia"/>
        <w:lang w:eastAsia="zh-CN"/>
      </w:rPr>
      <w:t xml:space="preserve"> </w:t>
    </w:r>
    <w:r w:rsidR="00B41ACD">
      <w:fldChar w:fldCharType="begin"/>
    </w:r>
    <w:r w:rsidR="00B41ACD">
      <w:instrText xml:space="preserve"> PAGE </w:instrText>
    </w:r>
    <w:r w:rsidR="00B41ACD">
      <w:fldChar w:fldCharType="separate"/>
    </w:r>
    <w:r w:rsidR="009B10E1">
      <w:t>3</w:t>
    </w:r>
    <w:r w:rsidR="00B41ACD">
      <w:fldChar w:fldCharType="end"/>
    </w:r>
    <w:r w:rsidR="0090061E">
      <w:rPr>
        <w:rFonts w:hint="eastAsia"/>
        <w:lang w:eastAsia="zh-CN"/>
      </w:rPr>
      <w:t>/</w:t>
    </w:r>
    <w:r w:rsidR="00B41ACD">
      <w:fldChar w:fldCharType="begin"/>
    </w:r>
    <w:r w:rsidR="00B41ACD">
      <w:instrText xml:space="preserve"> NUMPAGES </w:instrText>
    </w:r>
    <w:r w:rsidR="00B41ACD">
      <w:fldChar w:fldCharType="separate"/>
    </w:r>
    <w:r w:rsidR="009B10E1">
      <w:t>3</w:t>
    </w:r>
    <w:r w:rsidR="00B41AC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D6" w:rsidRDefault="007918D6">
      <w:r>
        <w:separator/>
      </w:r>
    </w:p>
  </w:footnote>
  <w:footnote w:type="continuationSeparator" w:id="0">
    <w:p w:rsidR="007918D6" w:rsidRDefault="00791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0B6B68"/>
    <w:multiLevelType w:val="hybridMultilevel"/>
    <w:tmpl w:val="68529D80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B35D93"/>
    <w:multiLevelType w:val="hybridMultilevel"/>
    <w:tmpl w:val="438470E0"/>
    <w:lvl w:ilvl="0" w:tplc="A516AA5E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AA31A9"/>
    <w:multiLevelType w:val="hybridMultilevel"/>
    <w:tmpl w:val="B308F172"/>
    <w:lvl w:ilvl="0" w:tplc="2DFC84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4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26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8F1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C86B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983B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05A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ED2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90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5875E1"/>
    <w:multiLevelType w:val="hybridMultilevel"/>
    <w:tmpl w:val="1A464E70"/>
    <w:lvl w:ilvl="0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4EA31AC7"/>
    <w:multiLevelType w:val="hybridMultilevel"/>
    <w:tmpl w:val="2FA09D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4E31F8"/>
    <w:multiLevelType w:val="hybridMultilevel"/>
    <w:tmpl w:val="7792B28A"/>
    <w:lvl w:ilvl="0" w:tplc="E168D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26433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903C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5289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944D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884C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FCE6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F69B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40E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>
    <w:nsid w:val="64FA0F16"/>
    <w:multiLevelType w:val="hybridMultilevel"/>
    <w:tmpl w:val="EEBE8A22"/>
    <w:lvl w:ilvl="0" w:tplc="A94449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9011636"/>
    <w:multiLevelType w:val="hybridMultilevel"/>
    <w:tmpl w:val="9D6A9CF0"/>
    <w:lvl w:ilvl="0" w:tplc="0DCEE0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46722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A6A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C2BF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7E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E636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8D41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3CAF8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D8D1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AF749B6"/>
    <w:multiLevelType w:val="hybridMultilevel"/>
    <w:tmpl w:val="1E7CDA48"/>
    <w:lvl w:ilvl="0" w:tplc="0016C118"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C8E4603"/>
    <w:multiLevelType w:val="hybridMultilevel"/>
    <w:tmpl w:val="2F9E06A0"/>
    <w:lvl w:ilvl="0" w:tplc="ACE091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452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294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AEE3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A3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E7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E006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D09F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23A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F833537"/>
    <w:multiLevelType w:val="hybridMultilevel"/>
    <w:tmpl w:val="9EB8AAD4"/>
    <w:lvl w:ilvl="0" w:tplc="A94449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08A3A17"/>
    <w:multiLevelType w:val="hybridMultilevel"/>
    <w:tmpl w:val="82462D5E"/>
    <w:lvl w:ilvl="0" w:tplc="B526E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A22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5A2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A7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A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E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A3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05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42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1E65DD1"/>
    <w:multiLevelType w:val="hybridMultilevel"/>
    <w:tmpl w:val="EA3A74E0"/>
    <w:lvl w:ilvl="0" w:tplc="34F4F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441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16C11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47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02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68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07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C8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A5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747C58"/>
    <w:multiLevelType w:val="multilevel"/>
    <w:tmpl w:val="17ECF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29"/>
  </w:num>
  <w:num w:numId="4">
    <w:abstractNumId w:val="15"/>
  </w:num>
  <w:num w:numId="5">
    <w:abstractNumId w:val="18"/>
  </w:num>
  <w:num w:numId="6">
    <w:abstractNumId w:val="19"/>
  </w:num>
  <w:num w:numId="7">
    <w:abstractNumId w:val="32"/>
  </w:num>
  <w:num w:numId="8">
    <w:abstractNumId w:val="6"/>
  </w:num>
  <w:num w:numId="9">
    <w:abstractNumId w:val="5"/>
  </w:num>
  <w:num w:numId="10">
    <w:abstractNumId w:val="11"/>
  </w:num>
  <w:num w:numId="11">
    <w:abstractNumId w:val="1"/>
  </w:num>
  <w:num w:numId="12">
    <w:abstractNumId w:val="4"/>
  </w:num>
  <w:num w:numId="13">
    <w:abstractNumId w:val="2"/>
  </w:num>
  <w:num w:numId="14">
    <w:abstractNumId w:val="20"/>
  </w:num>
  <w:num w:numId="15">
    <w:abstractNumId w:val="9"/>
  </w:num>
  <w:num w:numId="16">
    <w:abstractNumId w:val="27"/>
  </w:num>
  <w:num w:numId="17">
    <w:abstractNumId w:val="13"/>
  </w:num>
  <w:num w:numId="18">
    <w:abstractNumId w:val="7"/>
  </w:num>
  <w:num w:numId="19">
    <w:abstractNumId w:val="3"/>
  </w:num>
  <w:num w:numId="20">
    <w:abstractNumId w:val="25"/>
  </w:num>
  <w:num w:numId="21">
    <w:abstractNumId w:val="23"/>
  </w:num>
  <w:num w:numId="22">
    <w:abstractNumId w:val="17"/>
  </w:num>
  <w:num w:numId="23">
    <w:abstractNumId w:val="12"/>
  </w:num>
  <w:num w:numId="24">
    <w:abstractNumId w:val="31"/>
  </w:num>
  <w:num w:numId="25">
    <w:abstractNumId w:val="8"/>
  </w:num>
  <w:num w:numId="26">
    <w:abstractNumId w:val="28"/>
  </w:num>
  <w:num w:numId="27">
    <w:abstractNumId w:val="14"/>
  </w:num>
  <w:num w:numId="28">
    <w:abstractNumId w:val="10"/>
  </w:num>
  <w:num w:numId="29">
    <w:abstractNumId w:val="22"/>
  </w:num>
  <w:num w:numId="30">
    <w:abstractNumId w:val="26"/>
  </w:num>
  <w:num w:numId="31">
    <w:abstractNumId w:val="24"/>
  </w:num>
  <w:num w:numId="3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AF"/>
    <w:rsid w:val="0000045A"/>
    <w:rsid w:val="00000935"/>
    <w:rsid w:val="0000095A"/>
    <w:rsid w:val="00001096"/>
    <w:rsid w:val="0000188D"/>
    <w:rsid w:val="00001B66"/>
    <w:rsid w:val="00001C9E"/>
    <w:rsid w:val="0000223E"/>
    <w:rsid w:val="00002384"/>
    <w:rsid w:val="0000258B"/>
    <w:rsid w:val="00002803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388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078B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1C26"/>
    <w:rsid w:val="000A24EF"/>
    <w:rsid w:val="000A2F80"/>
    <w:rsid w:val="000A312E"/>
    <w:rsid w:val="000A3308"/>
    <w:rsid w:val="000A3788"/>
    <w:rsid w:val="000A3A03"/>
    <w:rsid w:val="000A405C"/>
    <w:rsid w:val="000A44CD"/>
    <w:rsid w:val="000A47FC"/>
    <w:rsid w:val="000A4F14"/>
    <w:rsid w:val="000A4FB2"/>
    <w:rsid w:val="000A5173"/>
    <w:rsid w:val="000A5885"/>
    <w:rsid w:val="000A5918"/>
    <w:rsid w:val="000A6D7D"/>
    <w:rsid w:val="000A7522"/>
    <w:rsid w:val="000A7B48"/>
    <w:rsid w:val="000A7C91"/>
    <w:rsid w:val="000A7F75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7C4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395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48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71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0F7FAC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473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15F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662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5158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2F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5E6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21A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89E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C5C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CD1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35D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5BA2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973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89B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AFE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DB1"/>
    <w:rsid w:val="00257572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3CD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669"/>
    <w:rsid w:val="0028481A"/>
    <w:rsid w:val="002848DE"/>
    <w:rsid w:val="00284A2B"/>
    <w:rsid w:val="00284FD4"/>
    <w:rsid w:val="00284FE4"/>
    <w:rsid w:val="0028542B"/>
    <w:rsid w:val="00285769"/>
    <w:rsid w:val="00285933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706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812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558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1A34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7F6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4DC4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3E6B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1F8"/>
    <w:rsid w:val="00343C5E"/>
    <w:rsid w:val="00344383"/>
    <w:rsid w:val="0034576D"/>
    <w:rsid w:val="0034620C"/>
    <w:rsid w:val="00346218"/>
    <w:rsid w:val="00346A51"/>
    <w:rsid w:val="003473BE"/>
    <w:rsid w:val="003479C0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8F"/>
    <w:rsid w:val="003B7CC8"/>
    <w:rsid w:val="003B7D37"/>
    <w:rsid w:val="003C0452"/>
    <w:rsid w:val="003C09E4"/>
    <w:rsid w:val="003C0CD5"/>
    <w:rsid w:val="003C10E0"/>
    <w:rsid w:val="003C13DA"/>
    <w:rsid w:val="003C2C86"/>
    <w:rsid w:val="003C2EB2"/>
    <w:rsid w:val="003C2FA7"/>
    <w:rsid w:val="003C2FF2"/>
    <w:rsid w:val="003C3154"/>
    <w:rsid w:val="003C329E"/>
    <w:rsid w:val="003C3504"/>
    <w:rsid w:val="003C3874"/>
    <w:rsid w:val="003C3897"/>
    <w:rsid w:val="003C3913"/>
    <w:rsid w:val="003C3D14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49CF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2B1"/>
    <w:rsid w:val="00415CA3"/>
    <w:rsid w:val="004163AC"/>
    <w:rsid w:val="00416797"/>
    <w:rsid w:val="00416E52"/>
    <w:rsid w:val="00416F1D"/>
    <w:rsid w:val="00417013"/>
    <w:rsid w:val="004170FF"/>
    <w:rsid w:val="00417743"/>
    <w:rsid w:val="00417E61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6B0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D14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AF7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4FB7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6A4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2119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197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131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5B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0CE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40D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A63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B5A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7FE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17C2"/>
    <w:rsid w:val="00663759"/>
    <w:rsid w:val="00663A11"/>
    <w:rsid w:val="00664183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260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2E27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4C86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7C7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C98"/>
    <w:rsid w:val="006F4FCD"/>
    <w:rsid w:val="006F5709"/>
    <w:rsid w:val="006F616C"/>
    <w:rsid w:val="006F6D4F"/>
    <w:rsid w:val="006F78F4"/>
    <w:rsid w:val="006F7CC9"/>
    <w:rsid w:val="00700058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5C32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29B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27A69"/>
    <w:rsid w:val="007309AC"/>
    <w:rsid w:val="00730FBC"/>
    <w:rsid w:val="00731795"/>
    <w:rsid w:val="00731A45"/>
    <w:rsid w:val="00731F02"/>
    <w:rsid w:val="00732181"/>
    <w:rsid w:val="00732562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463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CC9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B1B"/>
    <w:rsid w:val="00784C7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997"/>
    <w:rsid w:val="00790A9F"/>
    <w:rsid w:val="00790FE1"/>
    <w:rsid w:val="0079143B"/>
    <w:rsid w:val="007916C7"/>
    <w:rsid w:val="007916EF"/>
    <w:rsid w:val="007918D6"/>
    <w:rsid w:val="00791CE5"/>
    <w:rsid w:val="00791FE7"/>
    <w:rsid w:val="0079230D"/>
    <w:rsid w:val="007926E7"/>
    <w:rsid w:val="00792AEA"/>
    <w:rsid w:val="00792C00"/>
    <w:rsid w:val="0079328B"/>
    <w:rsid w:val="0079434B"/>
    <w:rsid w:val="0079485A"/>
    <w:rsid w:val="00794BC0"/>
    <w:rsid w:val="00794C5A"/>
    <w:rsid w:val="00794C8E"/>
    <w:rsid w:val="007952F5"/>
    <w:rsid w:val="0079538E"/>
    <w:rsid w:val="007954B4"/>
    <w:rsid w:val="0079573B"/>
    <w:rsid w:val="00795C3F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01EB"/>
    <w:rsid w:val="007E14D1"/>
    <w:rsid w:val="007E18B7"/>
    <w:rsid w:val="007E1CE5"/>
    <w:rsid w:val="007E2013"/>
    <w:rsid w:val="007E234B"/>
    <w:rsid w:val="007E2F9B"/>
    <w:rsid w:val="007E3057"/>
    <w:rsid w:val="007E3287"/>
    <w:rsid w:val="007E415C"/>
    <w:rsid w:val="007E460A"/>
    <w:rsid w:val="007E5430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7F7D2D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4EA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4CBE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68"/>
    <w:rsid w:val="00846685"/>
    <w:rsid w:val="00846F38"/>
    <w:rsid w:val="00847483"/>
    <w:rsid w:val="00847C83"/>
    <w:rsid w:val="00847CD4"/>
    <w:rsid w:val="008502E0"/>
    <w:rsid w:val="008505CB"/>
    <w:rsid w:val="008505EC"/>
    <w:rsid w:val="008510B1"/>
    <w:rsid w:val="00851714"/>
    <w:rsid w:val="00851CA7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13C0"/>
    <w:rsid w:val="008813C1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4E7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8B"/>
    <w:rsid w:val="00896FE8"/>
    <w:rsid w:val="00897438"/>
    <w:rsid w:val="00897963"/>
    <w:rsid w:val="008A03D3"/>
    <w:rsid w:val="008A057A"/>
    <w:rsid w:val="008A065A"/>
    <w:rsid w:val="008A1469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0AA8"/>
    <w:rsid w:val="008B103E"/>
    <w:rsid w:val="008B2251"/>
    <w:rsid w:val="008B24DC"/>
    <w:rsid w:val="008B2F0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089F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38C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9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13F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393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6E5D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411"/>
    <w:rsid w:val="009A5DD9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10E1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1F6F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FBF"/>
    <w:rsid w:val="00A0513C"/>
    <w:rsid w:val="00A0527B"/>
    <w:rsid w:val="00A05F55"/>
    <w:rsid w:val="00A064B9"/>
    <w:rsid w:val="00A0695E"/>
    <w:rsid w:val="00A06AF7"/>
    <w:rsid w:val="00A07099"/>
    <w:rsid w:val="00A07666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3E65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73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B06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A0B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D12"/>
    <w:rsid w:val="00AE46E7"/>
    <w:rsid w:val="00AE4A38"/>
    <w:rsid w:val="00AE4B40"/>
    <w:rsid w:val="00AE4F2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439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2FBF"/>
    <w:rsid w:val="00B2327F"/>
    <w:rsid w:val="00B23DF8"/>
    <w:rsid w:val="00B246A8"/>
    <w:rsid w:val="00B2478E"/>
    <w:rsid w:val="00B24BD4"/>
    <w:rsid w:val="00B250A4"/>
    <w:rsid w:val="00B25496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4C1"/>
    <w:rsid w:val="00B35716"/>
    <w:rsid w:val="00B35C92"/>
    <w:rsid w:val="00B35E73"/>
    <w:rsid w:val="00B35FE3"/>
    <w:rsid w:val="00B3660B"/>
    <w:rsid w:val="00B3662E"/>
    <w:rsid w:val="00B36E0D"/>
    <w:rsid w:val="00B37205"/>
    <w:rsid w:val="00B37889"/>
    <w:rsid w:val="00B378EF"/>
    <w:rsid w:val="00B37AFD"/>
    <w:rsid w:val="00B4066C"/>
    <w:rsid w:val="00B407A1"/>
    <w:rsid w:val="00B41ACD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88B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42F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3B74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786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1B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74E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690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1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D5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56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394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09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30F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640"/>
    <w:rsid w:val="00D457F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D15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B23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071"/>
    <w:rsid w:val="00D84181"/>
    <w:rsid w:val="00D8436E"/>
    <w:rsid w:val="00D847CA"/>
    <w:rsid w:val="00D84DDA"/>
    <w:rsid w:val="00D84E34"/>
    <w:rsid w:val="00D84FB2"/>
    <w:rsid w:val="00D853E5"/>
    <w:rsid w:val="00D857F4"/>
    <w:rsid w:val="00D8587F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2D8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3CCE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738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3B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3F8E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5B3C"/>
    <w:rsid w:val="00E464DB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A22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A9E"/>
    <w:rsid w:val="00E77DE7"/>
    <w:rsid w:val="00E80276"/>
    <w:rsid w:val="00E81B8E"/>
    <w:rsid w:val="00E81E7A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0F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866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47A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B789C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9D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58A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420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58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BA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156C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641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538"/>
    <w:rsid w:val="00FA098A"/>
    <w:rsid w:val="00FA0B65"/>
    <w:rsid w:val="00FA1079"/>
    <w:rsid w:val="00FA10F2"/>
    <w:rsid w:val="00FA118A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3912"/>
    <w:rsid w:val="00FA41B9"/>
    <w:rsid w:val="00FA45D8"/>
    <w:rsid w:val="00FA47A1"/>
    <w:rsid w:val="00FA5302"/>
    <w:rsid w:val="00FA5954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4AC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uiPriority w:val="59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uiPriority w:val="59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36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4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3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70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6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6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0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8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6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6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4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6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7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0350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220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77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2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0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E11D4-A15A-4EF5-A338-5677923A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Administrator</dc:creator>
  <cp:lastModifiedBy>Administrator</cp:lastModifiedBy>
  <cp:revision>5</cp:revision>
  <cp:lastPrinted>2007-06-18T01:31:00Z</cp:lastPrinted>
  <dcterms:created xsi:type="dcterms:W3CDTF">2016-08-12T05:08:00Z</dcterms:created>
  <dcterms:modified xsi:type="dcterms:W3CDTF">2016-08-12T05:59:00Z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